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A7D86" w14:textId="0DFEE346" w:rsidR="00C919E2" w:rsidRPr="0001679D" w:rsidRDefault="00E165F7">
      <w:pPr>
        <w:pBdr>
          <w:top w:val="nil"/>
          <w:left w:val="nil"/>
          <w:bottom w:val="nil"/>
          <w:right w:val="nil"/>
          <w:between w:val="nil"/>
        </w:pBdr>
        <w:ind w:right="555"/>
        <w:jc w:val="center"/>
        <w:rPr>
          <w:rFonts w:eastAsia="TUOS Blake"/>
          <w:b/>
          <w:color w:val="000000"/>
          <w:sz w:val="34"/>
          <w:szCs w:val="34"/>
        </w:rPr>
      </w:pPr>
      <w:r w:rsidRPr="0001679D">
        <w:rPr>
          <w:rFonts w:eastAsia="TUOS Blake"/>
          <w:b/>
          <w:color w:val="000000"/>
          <w:sz w:val="34"/>
          <w:szCs w:val="34"/>
        </w:rPr>
        <w:t>DANIEL HOLMAN</w:t>
      </w:r>
    </w:p>
    <w:p w14:paraId="0E5FF4CE" w14:textId="77777777" w:rsidR="00E165F7" w:rsidRPr="0001679D" w:rsidRDefault="00E165F7" w:rsidP="00E165F7">
      <w:pPr>
        <w:pBdr>
          <w:top w:val="nil"/>
          <w:left w:val="nil"/>
          <w:bottom w:val="nil"/>
          <w:right w:val="nil"/>
          <w:between w:val="nil"/>
        </w:pBdr>
        <w:ind w:right="555"/>
        <w:jc w:val="center"/>
        <w:rPr>
          <w:rFonts w:eastAsia="TUOS Blake"/>
          <w:bCs/>
          <w:color w:val="000000"/>
          <w:sz w:val="22"/>
          <w:szCs w:val="22"/>
        </w:rPr>
      </w:pPr>
      <w:r w:rsidRPr="0001679D">
        <w:rPr>
          <w:rFonts w:eastAsia="TUOS Blake"/>
          <w:bCs/>
          <w:color w:val="000000"/>
          <w:sz w:val="22"/>
          <w:szCs w:val="22"/>
        </w:rPr>
        <w:t>Department of Sociological Studies,</w:t>
      </w:r>
    </w:p>
    <w:p w14:paraId="3225F462" w14:textId="32C17D65" w:rsidR="00E165F7" w:rsidRPr="0001679D" w:rsidRDefault="00E165F7" w:rsidP="00CC2DBD">
      <w:pPr>
        <w:pBdr>
          <w:top w:val="nil"/>
          <w:left w:val="nil"/>
          <w:bottom w:val="nil"/>
          <w:right w:val="nil"/>
          <w:between w:val="nil"/>
        </w:pBdr>
        <w:ind w:right="555"/>
        <w:jc w:val="center"/>
        <w:rPr>
          <w:rFonts w:eastAsia="TUOS Blake"/>
          <w:bCs/>
          <w:color w:val="000000"/>
          <w:sz w:val="22"/>
          <w:szCs w:val="22"/>
        </w:rPr>
      </w:pPr>
      <w:r w:rsidRPr="0001679D">
        <w:rPr>
          <w:rFonts w:eastAsia="TUOS Blake"/>
          <w:bCs/>
          <w:color w:val="000000"/>
          <w:sz w:val="22"/>
          <w:szCs w:val="22"/>
        </w:rPr>
        <w:t>University of Sheffield</w:t>
      </w:r>
      <w:r w:rsidR="00CE2428" w:rsidRPr="0001679D">
        <w:rPr>
          <w:rFonts w:eastAsia="TUOS Blake"/>
          <w:bCs/>
          <w:color w:val="000000"/>
          <w:sz w:val="22"/>
          <w:szCs w:val="22"/>
        </w:rPr>
        <w:br/>
      </w:r>
    </w:p>
    <w:p w14:paraId="04FF23E7" w14:textId="58600AA2" w:rsidR="00CE2428" w:rsidRPr="0001679D" w:rsidRDefault="00CE2428" w:rsidP="00CE2428">
      <w:pPr>
        <w:pBdr>
          <w:top w:val="nil"/>
          <w:left w:val="nil"/>
          <w:bottom w:val="nil"/>
          <w:right w:val="nil"/>
          <w:between w:val="nil"/>
        </w:pBdr>
        <w:ind w:left="3261" w:right="555"/>
        <w:rPr>
          <w:rFonts w:eastAsia="TUOS Blake"/>
          <w:bCs/>
          <w:color w:val="000000"/>
          <w:sz w:val="22"/>
          <w:szCs w:val="22"/>
        </w:rPr>
      </w:pPr>
      <w:r w:rsidRPr="0001679D">
        <w:rPr>
          <w:rFonts w:eastAsia="TUOS Blake"/>
          <w:bCs/>
          <w:noProof/>
          <w:color w:val="000000"/>
          <w:sz w:val="22"/>
          <w:szCs w:val="22"/>
        </w:rPr>
        <w:drawing>
          <wp:anchor distT="0" distB="0" distL="114300" distR="114300" simplePos="0" relativeHeight="251659264" behindDoc="0" locked="0" layoutInCell="1" allowOverlap="1" wp14:anchorId="6C7A6C7F" wp14:editId="44B92C12">
            <wp:simplePos x="0" y="0"/>
            <wp:positionH relativeFrom="column">
              <wp:posOffset>1912832</wp:posOffset>
            </wp:positionH>
            <wp:positionV relativeFrom="paragraph">
              <wp:posOffset>25400</wp:posOffset>
            </wp:positionV>
            <wp:extent cx="144000" cy="144000"/>
            <wp:effectExtent l="0" t="0" r="8890" b="88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anchor>
        </w:drawing>
      </w:r>
      <w:r w:rsidRPr="0001679D">
        <w:rPr>
          <w:rFonts w:eastAsia="TUOS Blake"/>
          <w:bCs/>
          <w:color w:val="000000"/>
          <w:sz w:val="22"/>
          <w:szCs w:val="22"/>
        </w:rPr>
        <w:t xml:space="preserve"> </w:t>
      </w:r>
      <w:hyperlink r:id="rId10" w:history="1">
        <w:r w:rsidRPr="0001679D">
          <w:rPr>
            <w:rStyle w:val="Hyperlink"/>
            <w:rFonts w:eastAsia="TUOS Blake"/>
            <w:bCs/>
            <w:sz w:val="22"/>
            <w:szCs w:val="22"/>
          </w:rPr>
          <w:t>daniel.holman@sheffield.ac.uk</w:t>
        </w:r>
      </w:hyperlink>
    </w:p>
    <w:p w14:paraId="674F3A4E" w14:textId="47FCE7B0" w:rsidR="00E165F7" w:rsidRPr="0001679D" w:rsidRDefault="00CE2428" w:rsidP="00CE2428">
      <w:pPr>
        <w:pBdr>
          <w:top w:val="nil"/>
          <w:left w:val="nil"/>
          <w:bottom w:val="nil"/>
          <w:right w:val="nil"/>
          <w:between w:val="nil"/>
        </w:pBdr>
        <w:ind w:left="3261" w:right="555"/>
        <w:rPr>
          <w:rFonts w:eastAsia="TUOS Blake"/>
          <w:bCs/>
          <w:color w:val="000000"/>
          <w:sz w:val="22"/>
          <w:szCs w:val="22"/>
        </w:rPr>
      </w:pPr>
      <w:r w:rsidRPr="0001679D">
        <w:rPr>
          <w:rFonts w:eastAsia="TUOS Blake"/>
          <w:b/>
          <w:noProof/>
          <w:color w:val="000000"/>
          <w:sz w:val="22"/>
          <w:szCs w:val="22"/>
        </w:rPr>
        <w:drawing>
          <wp:anchor distT="0" distB="0" distL="114300" distR="114300" simplePos="0" relativeHeight="251658240" behindDoc="1" locked="0" layoutInCell="1" allowOverlap="1" wp14:anchorId="799EA762" wp14:editId="170F6598">
            <wp:simplePos x="0" y="0"/>
            <wp:positionH relativeFrom="column">
              <wp:posOffset>1913255</wp:posOffset>
            </wp:positionH>
            <wp:positionV relativeFrom="paragraph">
              <wp:posOffset>26035</wp:posOffset>
            </wp:positionV>
            <wp:extent cx="143510" cy="143510"/>
            <wp:effectExtent l="0" t="0" r="889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3510" cy="143510"/>
                    </a:xfrm>
                    <a:prstGeom prst="rect">
                      <a:avLst/>
                    </a:prstGeom>
                    <a:noFill/>
                    <a:ln>
                      <a:noFill/>
                    </a:ln>
                  </pic:spPr>
                </pic:pic>
              </a:graphicData>
            </a:graphic>
          </wp:anchor>
        </w:drawing>
      </w:r>
      <w:r w:rsidRPr="0001679D">
        <w:rPr>
          <w:rFonts w:eastAsia="TUOS Blake"/>
          <w:bCs/>
          <w:noProof/>
          <w:color w:val="000000"/>
          <w:sz w:val="22"/>
          <w:szCs w:val="22"/>
        </w:rPr>
        <w:drawing>
          <wp:anchor distT="0" distB="0" distL="114300" distR="114300" simplePos="0" relativeHeight="251660288" behindDoc="1" locked="0" layoutInCell="1" allowOverlap="1" wp14:anchorId="4A6E5C46" wp14:editId="106136B2">
            <wp:simplePos x="0" y="0"/>
            <wp:positionH relativeFrom="column">
              <wp:posOffset>1913467</wp:posOffset>
            </wp:positionH>
            <wp:positionV relativeFrom="paragraph">
              <wp:posOffset>199390</wp:posOffset>
            </wp:positionV>
            <wp:extent cx="143510" cy="143510"/>
            <wp:effectExtent l="0" t="0" r="8890" b="889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3510" cy="143510"/>
                    </a:xfrm>
                    <a:prstGeom prst="rect">
                      <a:avLst/>
                    </a:prstGeom>
                    <a:noFill/>
                    <a:ln>
                      <a:noFill/>
                    </a:ln>
                  </pic:spPr>
                </pic:pic>
              </a:graphicData>
            </a:graphic>
          </wp:anchor>
        </w:drawing>
      </w:r>
      <w:r w:rsidRPr="0001679D">
        <w:rPr>
          <w:rFonts w:eastAsia="TUOS Blake"/>
          <w:bCs/>
          <w:color w:val="000000"/>
          <w:sz w:val="22"/>
          <w:szCs w:val="22"/>
        </w:rPr>
        <w:t xml:space="preserve"> </w:t>
      </w:r>
      <w:hyperlink r:id="rId13" w:history="1">
        <w:r w:rsidR="00E165F7" w:rsidRPr="0001679D">
          <w:rPr>
            <w:rStyle w:val="Hyperlink"/>
            <w:rFonts w:eastAsia="TUOS Blake"/>
            <w:bCs/>
            <w:sz w:val="22"/>
            <w:szCs w:val="22"/>
          </w:rPr>
          <w:t>danjholman</w:t>
        </w:r>
      </w:hyperlink>
      <w:r w:rsidR="00E165F7" w:rsidRPr="0001679D">
        <w:rPr>
          <w:rFonts w:eastAsia="TUOS Blake"/>
          <w:bCs/>
          <w:color w:val="000000"/>
          <w:sz w:val="22"/>
          <w:szCs w:val="22"/>
        </w:rPr>
        <w:br/>
      </w:r>
      <w:r w:rsidRPr="0001679D">
        <w:rPr>
          <w:rFonts w:eastAsia="TUOS Blake"/>
          <w:bCs/>
          <w:color w:val="000000"/>
          <w:sz w:val="22"/>
          <w:szCs w:val="22"/>
        </w:rPr>
        <w:t xml:space="preserve"> </w:t>
      </w:r>
      <w:hyperlink r:id="rId14" w:history="1">
        <w:r w:rsidRPr="0001679D">
          <w:rPr>
            <w:rStyle w:val="Hyperlink"/>
            <w:rFonts w:eastAsia="TUOS Blake"/>
            <w:bCs/>
            <w:sz w:val="22"/>
            <w:szCs w:val="22"/>
          </w:rPr>
          <w:t>http://intersectionalhealth.org</w:t>
        </w:r>
      </w:hyperlink>
      <w:r w:rsidR="00E165F7" w:rsidRPr="0001679D">
        <w:rPr>
          <w:rFonts w:eastAsia="TUOS Blake"/>
          <w:b/>
          <w:color w:val="000000"/>
          <w:sz w:val="22"/>
          <w:szCs w:val="22"/>
        </w:rPr>
        <w:br/>
      </w:r>
    </w:p>
    <w:p w14:paraId="2398F0F6" w14:textId="11B45CC4" w:rsidR="00E165F7" w:rsidRPr="0001679D" w:rsidRDefault="00E165F7" w:rsidP="00E165F7">
      <w:pPr>
        <w:pBdr>
          <w:top w:val="nil"/>
          <w:left w:val="nil"/>
          <w:bottom w:val="nil"/>
          <w:right w:val="nil"/>
          <w:between w:val="nil"/>
        </w:pBdr>
        <w:ind w:right="555"/>
        <w:rPr>
          <w:rFonts w:eastAsia="TUOS Blake"/>
          <w:b/>
          <w:color w:val="000000"/>
          <w:sz w:val="22"/>
          <w:szCs w:val="22"/>
        </w:rPr>
      </w:pPr>
    </w:p>
    <w:p w14:paraId="5BE226FF" w14:textId="356D5E41" w:rsidR="00E165F7" w:rsidRPr="0001679D" w:rsidRDefault="00CE2428" w:rsidP="00E165F7">
      <w:pPr>
        <w:pBdr>
          <w:top w:val="nil"/>
          <w:left w:val="nil"/>
          <w:bottom w:val="nil"/>
          <w:right w:val="nil"/>
          <w:between w:val="nil"/>
        </w:pBdr>
        <w:ind w:right="555"/>
        <w:rPr>
          <w:rFonts w:eastAsia="TUOS Blake"/>
          <w:b/>
          <w:color w:val="000000"/>
          <w:sz w:val="28"/>
          <w:szCs w:val="28"/>
        </w:rPr>
      </w:pPr>
      <w:r w:rsidRPr="0001679D">
        <w:rPr>
          <w:rFonts w:eastAsia="TUOS Blake"/>
          <w:b/>
          <w:color w:val="000000"/>
          <w:sz w:val="28"/>
          <w:szCs w:val="28"/>
        </w:rPr>
        <w:t>APPOINTMENTS</w:t>
      </w:r>
    </w:p>
    <w:p w14:paraId="3FC5AEFE" w14:textId="1DD715C6" w:rsidR="00CE2428" w:rsidRPr="0001679D" w:rsidRDefault="00CE2428" w:rsidP="00E165F7">
      <w:pPr>
        <w:pBdr>
          <w:top w:val="nil"/>
          <w:left w:val="nil"/>
          <w:bottom w:val="nil"/>
          <w:right w:val="nil"/>
          <w:between w:val="nil"/>
        </w:pBdr>
        <w:ind w:right="555"/>
        <w:rPr>
          <w:rFonts w:eastAsia="TUOS Blake"/>
          <w:b/>
          <w:color w:val="000000"/>
          <w:sz w:val="28"/>
          <w:szCs w:val="28"/>
        </w:rPr>
      </w:pPr>
    </w:p>
    <w:p w14:paraId="6C6D8CFE" w14:textId="77777777" w:rsidR="008D3792" w:rsidRPr="0001679D" w:rsidRDefault="008D3792" w:rsidP="008D3792">
      <w:pPr>
        <w:ind w:right="15"/>
        <w:jc w:val="both"/>
        <w:rPr>
          <w:rFonts w:eastAsia="TUOS Blake"/>
          <w:b/>
          <w:sz w:val="22"/>
          <w:szCs w:val="22"/>
        </w:rPr>
      </w:pPr>
      <w:r w:rsidRPr="0001679D">
        <w:rPr>
          <w:rFonts w:eastAsia="TUOS Blake"/>
          <w:b/>
          <w:sz w:val="22"/>
          <w:szCs w:val="22"/>
        </w:rPr>
        <w:t>University of Sheffield</w:t>
      </w:r>
    </w:p>
    <w:p w14:paraId="7BF2FB6D" w14:textId="16DFB20E" w:rsidR="008D3792" w:rsidRDefault="00F14419" w:rsidP="00CE2428">
      <w:pPr>
        <w:ind w:right="15"/>
        <w:rPr>
          <w:rFonts w:eastAsia="TUOS Blake"/>
          <w:sz w:val="22"/>
          <w:szCs w:val="22"/>
        </w:rPr>
      </w:pPr>
      <w:r>
        <w:rPr>
          <w:rFonts w:eastAsia="TUOS Blake"/>
          <w:sz w:val="22"/>
          <w:szCs w:val="22"/>
        </w:rPr>
        <w:t xml:space="preserve">Senior </w:t>
      </w:r>
      <w:r w:rsidRPr="00F14419">
        <w:rPr>
          <w:rFonts w:eastAsia="TUOS Blake"/>
          <w:sz w:val="22"/>
          <w:szCs w:val="22"/>
        </w:rPr>
        <w:t xml:space="preserve">Lecturer in Sociology and Public Health, Department of Sociological Studies.  </w:t>
      </w:r>
      <w:r>
        <w:rPr>
          <w:rFonts w:eastAsia="TUOS Blake"/>
          <w:sz w:val="22"/>
          <w:szCs w:val="22"/>
        </w:rPr>
        <w:t>June</w:t>
      </w:r>
      <w:r w:rsidRPr="00F14419">
        <w:rPr>
          <w:rFonts w:eastAsia="TUOS Blake"/>
          <w:sz w:val="22"/>
          <w:szCs w:val="22"/>
        </w:rPr>
        <w:t xml:space="preserve"> 202</w:t>
      </w:r>
      <w:r>
        <w:rPr>
          <w:rFonts w:eastAsia="TUOS Blake"/>
          <w:sz w:val="22"/>
          <w:szCs w:val="22"/>
        </w:rPr>
        <w:t>4</w:t>
      </w:r>
      <w:r w:rsidRPr="00F14419">
        <w:rPr>
          <w:rFonts w:eastAsia="TUOS Blake"/>
          <w:sz w:val="22"/>
          <w:szCs w:val="22"/>
        </w:rPr>
        <w:t>-present.</w:t>
      </w:r>
      <w:r w:rsidR="00CE2428" w:rsidRPr="0001679D">
        <w:rPr>
          <w:rFonts w:eastAsia="TUOS Blake"/>
          <w:sz w:val="22"/>
          <w:szCs w:val="22"/>
        </w:rPr>
        <w:br/>
      </w:r>
    </w:p>
    <w:p w14:paraId="1E3E2996" w14:textId="77777777" w:rsidR="009011C2" w:rsidRPr="0001679D" w:rsidRDefault="009011C2" w:rsidP="00CE2428">
      <w:pPr>
        <w:ind w:right="15"/>
        <w:rPr>
          <w:rFonts w:eastAsia="TUOS Blake"/>
          <w:sz w:val="22"/>
          <w:szCs w:val="22"/>
        </w:rPr>
      </w:pPr>
    </w:p>
    <w:p w14:paraId="17029C0C" w14:textId="14FD0EAC" w:rsidR="00CE2428" w:rsidRPr="0001679D" w:rsidRDefault="00CE2428" w:rsidP="00CE2428">
      <w:pPr>
        <w:pBdr>
          <w:top w:val="nil"/>
          <w:left w:val="nil"/>
          <w:bottom w:val="nil"/>
          <w:right w:val="nil"/>
          <w:between w:val="nil"/>
        </w:pBdr>
        <w:ind w:right="555"/>
        <w:rPr>
          <w:rFonts w:eastAsia="TUOS Blake"/>
          <w:b/>
          <w:color w:val="000000"/>
          <w:sz w:val="28"/>
          <w:szCs w:val="28"/>
        </w:rPr>
      </w:pPr>
      <w:r w:rsidRPr="0001679D">
        <w:rPr>
          <w:rFonts w:eastAsia="TUOS Blake"/>
          <w:b/>
          <w:color w:val="000000"/>
          <w:sz w:val="28"/>
          <w:szCs w:val="28"/>
        </w:rPr>
        <w:t>PREVIOUS APPOINTMENTS</w:t>
      </w:r>
    </w:p>
    <w:p w14:paraId="5F6B1C0D" w14:textId="2B2017BC" w:rsidR="00CE2428" w:rsidRPr="0001679D" w:rsidRDefault="00CE2428" w:rsidP="00E165F7">
      <w:pPr>
        <w:pBdr>
          <w:top w:val="nil"/>
          <w:left w:val="nil"/>
          <w:bottom w:val="nil"/>
          <w:right w:val="nil"/>
          <w:between w:val="nil"/>
        </w:pBdr>
        <w:ind w:right="555"/>
        <w:rPr>
          <w:rFonts w:eastAsia="TUOS Blake"/>
          <w:b/>
          <w:color w:val="000000"/>
          <w:sz w:val="28"/>
          <w:szCs w:val="28"/>
        </w:rPr>
      </w:pPr>
    </w:p>
    <w:p w14:paraId="733D6BBF" w14:textId="77777777" w:rsidR="008D3792" w:rsidRDefault="008D3792" w:rsidP="008D3792">
      <w:pPr>
        <w:ind w:right="15"/>
        <w:jc w:val="both"/>
        <w:rPr>
          <w:rFonts w:eastAsia="TUOS Blake"/>
          <w:b/>
          <w:sz w:val="22"/>
          <w:szCs w:val="22"/>
        </w:rPr>
      </w:pPr>
      <w:bookmarkStart w:id="0" w:name="_Hlk129774753"/>
      <w:r w:rsidRPr="0001679D">
        <w:rPr>
          <w:rFonts w:eastAsia="TUOS Blake"/>
          <w:b/>
          <w:sz w:val="22"/>
          <w:szCs w:val="22"/>
        </w:rPr>
        <w:t>University of Sheffield</w:t>
      </w:r>
    </w:p>
    <w:p w14:paraId="6C23520F" w14:textId="21BE8A42" w:rsidR="00F14419" w:rsidRPr="0001679D" w:rsidRDefault="00F14419" w:rsidP="008D3792">
      <w:pPr>
        <w:ind w:right="15"/>
        <w:jc w:val="both"/>
        <w:rPr>
          <w:rFonts w:eastAsia="TUOS Blake"/>
          <w:b/>
          <w:sz w:val="22"/>
          <w:szCs w:val="22"/>
        </w:rPr>
      </w:pPr>
      <w:r w:rsidRPr="0001679D">
        <w:rPr>
          <w:rFonts w:eastAsia="TUOS Blake"/>
          <w:sz w:val="22"/>
          <w:szCs w:val="22"/>
        </w:rPr>
        <w:t>Lecturer in Sociology and Public Health, Department of Sociological Studies.  March 2022-</w:t>
      </w:r>
      <w:r>
        <w:rPr>
          <w:rFonts w:eastAsia="TUOS Blake"/>
          <w:sz w:val="22"/>
          <w:szCs w:val="22"/>
        </w:rPr>
        <w:t>May 2024</w:t>
      </w:r>
      <w:r w:rsidRPr="0001679D">
        <w:rPr>
          <w:rFonts w:eastAsia="TUOS Blake"/>
          <w:sz w:val="22"/>
          <w:szCs w:val="22"/>
        </w:rPr>
        <w:t>.</w:t>
      </w:r>
    </w:p>
    <w:p w14:paraId="165B62A5" w14:textId="12F8EE9B" w:rsidR="008D3792" w:rsidRPr="0001679D" w:rsidRDefault="008D3792" w:rsidP="008D3792">
      <w:pPr>
        <w:ind w:right="15"/>
        <w:rPr>
          <w:rFonts w:eastAsia="TUOS Blake"/>
          <w:sz w:val="22"/>
          <w:szCs w:val="22"/>
        </w:rPr>
      </w:pPr>
      <w:r w:rsidRPr="0001679D">
        <w:rPr>
          <w:rFonts w:eastAsia="TUOS Blake"/>
          <w:sz w:val="22"/>
          <w:szCs w:val="22"/>
        </w:rPr>
        <w:t xml:space="preserve">Research Fellow, Department of Sociological Studies. October 2018 – </w:t>
      </w:r>
      <w:r w:rsidR="007B5BC1" w:rsidRPr="0001679D">
        <w:rPr>
          <w:rFonts w:eastAsia="TUOS Blake"/>
          <w:sz w:val="22"/>
          <w:szCs w:val="22"/>
        </w:rPr>
        <w:t>February</w:t>
      </w:r>
      <w:r w:rsidRPr="0001679D">
        <w:rPr>
          <w:rFonts w:eastAsia="TUOS Blake"/>
          <w:sz w:val="22"/>
          <w:szCs w:val="22"/>
        </w:rPr>
        <w:t xml:space="preserve"> 2022.</w:t>
      </w:r>
    </w:p>
    <w:p w14:paraId="4AE408EA" w14:textId="37B32570" w:rsidR="008D3792" w:rsidRPr="0001679D" w:rsidRDefault="008D3792" w:rsidP="008D3792">
      <w:pPr>
        <w:ind w:right="15"/>
        <w:rPr>
          <w:rFonts w:eastAsia="TUOS Blake"/>
          <w:sz w:val="22"/>
          <w:szCs w:val="22"/>
        </w:rPr>
      </w:pPr>
      <w:r w:rsidRPr="0001679D">
        <w:rPr>
          <w:rFonts w:eastAsia="TUOS Blake"/>
          <w:sz w:val="22"/>
          <w:szCs w:val="22"/>
        </w:rPr>
        <w:t>Research Associate, Department of Sociological Studies. November 201</w:t>
      </w:r>
      <w:r w:rsidR="00033585" w:rsidRPr="0001679D">
        <w:rPr>
          <w:rFonts w:eastAsia="TUOS Blake"/>
          <w:sz w:val="22"/>
          <w:szCs w:val="22"/>
        </w:rPr>
        <w:t>4</w:t>
      </w:r>
      <w:r w:rsidRPr="0001679D">
        <w:rPr>
          <w:rFonts w:eastAsia="TUOS Blake"/>
          <w:sz w:val="22"/>
          <w:szCs w:val="22"/>
        </w:rPr>
        <w:t xml:space="preserve"> – </w:t>
      </w:r>
      <w:r w:rsidR="007B5BC1" w:rsidRPr="0001679D">
        <w:rPr>
          <w:rFonts w:eastAsia="TUOS Blake"/>
          <w:sz w:val="22"/>
          <w:szCs w:val="22"/>
        </w:rPr>
        <w:t>September</w:t>
      </w:r>
      <w:r w:rsidRPr="0001679D">
        <w:rPr>
          <w:rFonts w:eastAsia="TUOS Blake"/>
          <w:sz w:val="22"/>
          <w:szCs w:val="22"/>
        </w:rPr>
        <w:t xml:space="preserve"> 2018.</w:t>
      </w:r>
    </w:p>
    <w:p w14:paraId="2936E2F5" w14:textId="77777777" w:rsidR="008D3792" w:rsidRPr="0001679D" w:rsidRDefault="008D3792" w:rsidP="008D3792">
      <w:pPr>
        <w:ind w:left="720" w:right="15"/>
        <w:rPr>
          <w:rFonts w:eastAsia="TUOS Blake"/>
          <w:sz w:val="22"/>
          <w:szCs w:val="22"/>
        </w:rPr>
      </w:pPr>
    </w:p>
    <w:p w14:paraId="3B587C9C" w14:textId="2D28EDAC" w:rsidR="008D3792" w:rsidRPr="0001679D" w:rsidRDefault="008D3792" w:rsidP="008D3792">
      <w:pPr>
        <w:ind w:right="15"/>
        <w:rPr>
          <w:rFonts w:eastAsia="TUOS Blake"/>
          <w:b/>
          <w:sz w:val="22"/>
          <w:szCs w:val="22"/>
        </w:rPr>
      </w:pPr>
      <w:r w:rsidRPr="0001679D">
        <w:rPr>
          <w:rFonts w:eastAsia="TUOS Blake"/>
          <w:b/>
          <w:sz w:val="22"/>
          <w:szCs w:val="22"/>
        </w:rPr>
        <w:t>University of Cambridge</w:t>
      </w:r>
      <w:r w:rsidRPr="0001679D">
        <w:rPr>
          <w:rFonts w:eastAsia="TUOS Blake"/>
          <w:sz w:val="22"/>
          <w:szCs w:val="22"/>
        </w:rPr>
        <w:br/>
        <w:t>Research Associate, Institute of Public Health and Primary Care. May 2012 – October 2014.</w:t>
      </w:r>
      <w:bookmarkEnd w:id="0"/>
    </w:p>
    <w:p w14:paraId="1632A8D8" w14:textId="33A46F5F" w:rsidR="008D3792" w:rsidRPr="0001679D" w:rsidRDefault="008D3792" w:rsidP="008D3792">
      <w:pPr>
        <w:ind w:right="15"/>
        <w:rPr>
          <w:rFonts w:eastAsia="TUOS Blake"/>
          <w:b/>
          <w:sz w:val="22"/>
          <w:szCs w:val="22"/>
        </w:rPr>
      </w:pPr>
    </w:p>
    <w:p w14:paraId="46516335" w14:textId="77777777" w:rsidR="008D3792" w:rsidRPr="0001679D" w:rsidRDefault="008D3792" w:rsidP="008D3792">
      <w:pPr>
        <w:ind w:right="15"/>
        <w:rPr>
          <w:rFonts w:eastAsia="TUOS Blake"/>
          <w:b/>
          <w:sz w:val="22"/>
          <w:szCs w:val="22"/>
        </w:rPr>
      </w:pPr>
    </w:p>
    <w:p w14:paraId="698F33D5" w14:textId="55E45618" w:rsidR="008D3792" w:rsidRPr="0001679D" w:rsidRDefault="008D3792" w:rsidP="008D3792">
      <w:pPr>
        <w:pBdr>
          <w:top w:val="nil"/>
          <w:left w:val="nil"/>
          <w:bottom w:val="nil"/>
          <w:right w:val="nil"/>
          <w:between w:val="nil"/>
        </w:pBdr>
        <w:ind w:right="555"/>
        <w:rPr>
          <w:rFonts w:eastAsia="TUOS Blake"/>
          <w:b/>
          <w:color w:val="000000"/>
          <w:sz w:val="28"/>
          <w:szCs w:val="28"/>
        </w:rPr>
      </w:pPr>
      <w:r w:rsidRPr="0001679D">
        <w:rPr>
          <w:rFonts w:eastAsia="TUOS Blake"/>
          <w:b/>
          <w:color w:val="000000"/>
          <w:sz w:val="28"/>
          <w:szCs w:val="28"/>
        </w:rPr>
        <w:t>EDUCATION</w:t>
      </w:r>
    </w:p>
    <w:p w14:paraId="33C7C59D" w14:textId="77777777" w:rsidR="008D3792" w:rsidRPr="0001679D" w:rsidRDefault="008D3792" w:rsidP="008D3792">
      <w:pPr>
        <w:pBdr>
          <w:top w:val="nil"/>
          <w:left w:val="nil"/>
          <w:bottom w:val="nil"/>
          <w:right w:val="nil"/>
          <w:between w:val="nil"/>
        </w:pBdr>
        <w:ind w:right="555"/>
        <w:rPr>
          <w:rFonts w:eastAsia="TUOS Blake"/>
          <w:b/>
          <w:color w:val="000000"/>
          <w:sz w:val="28"/>
          <w:szCs w:val="28"/>
        </w:rPr>
      </w:pPr>
    </w:p>
    <w:p w14:paraId="59257FCD" w14:textId="45BEBA0D" w:rsidR="0098267D" w:rsidRPr="0001679D" w:rsidRDefault="000C70C4" w:rsidP="0098267D">
      <w:pPr>
        <w:ind w:right="15"/>
        <w:jc w:val="both"/>
        <w:rPr>
          <w:rFonts w:eastAsia="TUOS Blake"/>
          <w:b/>
          <w:bCs/>
          <w:sz w:val="22"/>
          <w:szCs w:val="22"/>
        </w:rPr>
      </w:pPr>
      <w:r w:rsidRPr="0001679D">
        <w:rPr>
          <w:rFonts w:eastAsia="TUOS Blake"/>
          <w:b/>
          <w:bCs/>
          <w:sz w:val="22"/>
          <w:szCs w:val="22"/>
        </w:rPr>
        <w:t>University of Essex</w:t>
      </w:r>
    </w:p>
    <w:p w14:paraId="40F46D53" w14:textId="0AD6BC00" w:rsidR="0098267D" w:rsidRPr="0001679D" w:rsidRDefault="0098267D" w:rsidP="0098267D">
      <w:pPr>
        <w:ind w:right="15"/>
        <w:jc w:val="both"/>
        <w:rPr>
          <w:rFonts w:eastAsia="TUOS Blake"/>
          <w:sz w:val="22"/>
          <w:szCs w:val="22"/>
        </w:rPr>
      </w:pPr>
      <w:r w:rsidRPr="0001679D">
        <w:rPr>
          <w:rFonts w:eastAsia="TUOS Blake"/>
          <w:sz w:val="24"/>
          <w:szCs w:val="24"/>
        </w:rPr>
        <w:t>P</w:t>
      </w:r>
      <w:r w:rsidRPr="0001679D">
        <w:rPr>
          <w:rFonts w:eastAsia="TUOS Blake"/>
          <w:sz w:val="22"/>
          <w:szCs w:val="22"/>
        </w:rPr>
        <w:t>hD Sociology (no corrections)</w:t>
      </w:r>
      <w:r w:rsidR="00FB27D8" w:rsidRPr="0001679D">
        <w:rPr>
          <w:rFonts w:eastAsia="TUOS Blake"/>
          <w:sz w:val="22"/>
          <w:szCs w:val="22"/>
        </w:rPr>
        <w:t xml:space="preserve">. </w:t>
      </w:r>
      <w:r w:rsidRPr="0001679D">
        <w:rPr>
          <w:rFonts w:eastAsia="TUOS Blake"/>
          <w:sz w:val="22"/>
          <w:szCs w:val="22"/>
        </w:rPr>
        <w:t>2008-2012</w:t>
      </w:r>
      <w:r w:rsidR="00FB27D8" w:rsidRPr="0001679D">
        <w:rPr>
          <w:rFonts w:eastAsia="TUOS Blake"/>
          <w:sz w:val="22"/>
          <w:szCs w:val="22"/>
        </w:rPr>
        <w:t>.</w:t>
      </w:r>
    </w:p>
    <w:p w14:paraId="6AF6F309" w14:textId="24A0C8AA" w:rsidR="00FB27D8" w:rsidRPr="0001679D" w:rsidRDefault="00FB27D8" w:rsidP="0098267D">
      <w:pPr>
        <w:ind w:right="15"/>
        <w:jc w:val="both"/>
        <w:rPr>
          <w:rFonts w:eastAsia="TUOS Blake"/>
          <w:sz w:val="22"/>
          <w:szCs w:val="22"/>
        </w:rPr>
      </w:pPr>
      <w:r w:rsidRPr="0001679D">
        <w:rPr>
          <w:rFonts w:eastAsia="TUOS Blake"/>
          <w:sz w:val="22"/>
          <w:szCs w:val="22"/>
        </w:rPr>
        <w:t>Postgraduate Certificate in Higher Education Practice. 2009-2011.</w:t>
      </w:r>
    </w:p>
    <w:p w14:paraId="5E2A7089" w14:textId="1D2C2D09" w:rsidR="0098267D" w:rsidRPr="0001679D" w:rsidRDefault="0098267D" w:rsidP="0098267D">
      <w:pPr>
        <w:ind w:right="15"/>
        <w:jc w:val="both"/>
        <w:rPr>
          <w:rFonts w:eastAsia="TUOS Blake"/>
          <w:sz w:val="22"/>
          <w:szCs w:val="22"/>
        </w:rPr>
      </w:pPr>
    </w:p>
    <w:p w14:paraId="42C87003" w14:textId="33A5B3CB" w:rsidR="0098267D" w:rsidRPr="0001679D" w:rsidRDefault="0098267D" w:rsidP="0098267D">
      <w:pPr>
        <w:ind w:right="15"/>
        <w:jc w:val="both"/>
        <w:rPr>
          <w:rFonts w:eastAsia="TUOS Blake"/>
          <w:b/>
          <w:bCs/>
          <w:sz w:val="22"/>
          <w:szCs w:val="22"/>
        </w:rPr>
      </w:pPr>
      <w:r w:rsidRPr="0001679D">
        <w:rPr>
          <w:rFonts w:eastAsia="TUOS Blake"/>
          <w:b/>
          <w:bCs/>
          <w:sz w:val="22"/>
          <w:szCs w:val="22"/>
        </w:rPr>
        <w:t>University of Leicester</w:t>
      </w:r>
    </w:p>
    <w:p w14:paraId="76EF4F94" w14:textId="3A347816" w:rsidR="0098267D" w:rsidRPr="0001679D" w:rsidRDefault="0098267D" w:rsidP="0098267D">
      <w:pPr>
        <w:ind w:right="15"/>
        <w:rPr>
          <w:rFonts w:eastAsia="TUOS Blake"/>
          <w:b/>
          <w:bCs/>
          <w:sz w:val="22"/>
          <w:szCs w:val="22"/>
        </w:rPr>
      </w:pPr>
      <w:r w:rsidRPr="0001679D">
        <w:rPr>
          <w:rFonts w:eastAsia="TUOS Blake"/>
          <w:sz w:val="22"/>
          <w:szCs w:val="22"/>
        </w:rPr>
        <w:t xml:space="preserve">MSc Social Research (Distinction </w:t>
      </w:r>
      <w:r w:rsidR="00B87CE3" w:rsidRPr="0001679D">
        <w:rPr>
          <w:rFonts w:eastAsia="TUOS Blake"/>
          <w:sz w:val="22"/>
          <w:szCs w:val="22"/>
        </w:rPr>
        <w:t>+</w:t>
      </w:r>
      <w:r w:rsidRPr="0001679D">
        <w:rPr>
          <w:rFonts w:eastAsia="TUOS Blake"/>
          <w:sz w:val="22"/>
          <w:szCs w:val="22"/>
        </w:rPr>
        <w:t>prize)</w:t>
      </w:r>
      <w:r w:rsidR="00FB27D8" w:rsidRPr="0001679D">
        <w:rPr>
          <w:rFonts w:eastAsia="TUOS Blake"/>
          <w:sz w:val="22"/>
          <w:szCs w:val="22"/>
        </w:rPr>
        <w:t xml:space="preserve">. </w:t>
      </w:r>
      <w:r w:rsidRPr="0001679D">
        <w:rPr>
          <w:rFonts w:eastAsia="TUOS Blake"/>
          <w:sz w:val="22"/>
          <w:szCs w:val="22"/>
        </w:rPr>
        <w:t>2007-2008</w:t>
      </w:r>
      <w:r w:rsidR="00FB27D8" w:rsidRPr="0001679D">
        <w:rPr>
          <w:rFonts w:eastAsia="TUOS Blake"/>
          <w:sz w:val="22"/>
          <w:szCs w:val="22"/>
        </w:rPr>
        <w:t>.</w:t>
      </w:r>
      <w:r w:rsidRPr="0001679D">
        <w:rPr>
          <w:rFonts w:eastAsia="TUOS Blake"/>
          <w:sz w:val="22"/>
          <w:szCs w:val="22"/>
        </w:rPr>
        <w:br/>
        <w:t>BA Sociology (First class honours +prize)</w:t>
      </w:r>
      <w:r w:rsidR="00FB27D8" w:rsidRPr="0001679D">
        <w:rPr>
          <w:rFonts w:eastAsia="TUOS Blake"/>
          <w:sz w:val="22"/>
          <w:szCs w:val="22"/>
        </w:rPr>
        <w:t xml:space="preserve">. </w:t>
      </w:r>
      <w:r w:rsidRPr="0001679D">
        <w:rPr>
          <w:rFonts w:eastAsia="TUOS Blake"/>
          <w:sz w:val="22"/>
          <w:szCs w:val="22"/>
        </w:rPr>
        <w:t>2004-2007</w:t>
      </w:r>
      <w:r w:rsidR="00FB27D8" w:rsidRPr="0001679D">
        <w:rPr>
          <w:rFonts w:eastAsia="TUOS Blake"/>
          <w:sz w:val="22"/>
          <w:szCs w:val="22"/>
        </w:rPr>
        <w:t>.</w:t>
      </w:r>
    </w:p>
    <w:p w14:paraId="569A7D91" w14:textId="3797DD93" w:rsidR="00C919E2" w:rsidRPr="0001679D" w:rsidRDefault="000C70C4" w:rsidP="0063017D">
      <w:pPr>
        <w:ind w:right="15" w:firstLine="720"/>
        <w:rPr>
          <w:rFonts w:eastAsia="TUOS Blake"/>
          <w:sz w:val="24"/>
          <w:szCs w:val="24"/>
        </w:rPr>
      </w:pPr>
      <w:r w:rsidRPr="0001679D">
        <w:rPr>
          <w:rFonts w:eastAsia="TUOS Blake"/>
          <w:sz w:val="22"/>
          <w:szCs w:val="22"/>
        </w:rPr>
        <w:tab/>
      </w:r>
    </w:p>
    <w:p w14:paraId="569A7D92" w14:textId="581C1DF4" w:rsidR="00C919E2" w:rsidRPr="0001679D" w:rsidRDefault="00C919E2">
      <w:pPr>
        <w:ind w:right="15"/>
        <w:jc w:val="both"/>
        <w:rPr>
          <w:rFonts w:eastAsia="TUOS Blake"/>
          <w:sz w:val="24"/>
          <w:szCs w:val="24"/>
        </w:rPr>
      </w:pPr>
    </w:p>
    <w:p w14:paraId="140666D5" w14:textId="6A07EC42" w:rsidR="0063017D" w:rsidRPr="0001679D" w:rsidRDefault="0063017D" w:rsidP="0063017D">
      <w:pPr>
        <w:pBdr>
          <w:top w:val="nil"/>
          <w:left w:val="nil"/>
          <w:bottom w:val="nil"/>
          <w:right w:val="nil"/>
          <w:between w:val="nil"/>
        </w:pBdr>
        <w:ind w:right="555"/>
        <w:rPr>
          <w:rFonts w:eastAsia="TUOS Blake"/>
          <w:b/>
          <w:color w:val="000000"/>
          <w:sz w:val="28"/>
          <w:szCs w:val="28"/>
        </w:rPr>
      </w:pPr>
      <w:r w:rsidRPr="0001679D">
        <w:rPr>
          <w:rFonts w:eastAsia="TUOS Blake"/>
          <w:b/>
          <w:color w:val="000000"/>
          <w:sz w:val="28"/>
          <w:szCs w:val="28"/>
        </w:rPr>
        <w:t>PUBLICATIONS</w:t>
      </w:r>
    </w:p>
    <w:p w14:paraId="09316194" w14:textId="77777777" w:rsidR="005C6F75" w:rsidRPr="0001679D" w:rsidRDefault="005C6F75" w:rsidP="0063017D">
      <w:pPr>
        <w:ind w:right="15"/>
        <w:jc w:val="both"/>
        <w:rPr>
          <w:rFonts w:eastAsia="TUOS Blake"/>
          <w:b/>
          <w:bCs/>
          <w:sz w:val="28"/>
          <w:szCs w:val="28"/>
        </w:rPr>
      </w:pPr>
    </w:p>
    <w:p w14:paraId="3C111C24" w14:textId="53A66230" w:rsidR="006C1374" w:rsidRPr="0001679D" w:rsidRDefault="006C1374" w:rsidP="006C1374">
      <w:pPr>
        <w:ind w:right="15"/>
        <w:jc w:val="both"/>
        <w:rPr>
          <w:rFonts w:eastAsia="TUOS Blake"/>
          <w:i/>
          <w:iCs/>
          <w:sz w:val="22"/>
          <w:szCs w:val="22"/>
        </w:rPr>
      </w:pPr>
      <w:bookmarkStart w:id="1" w:name="_Hlk129777096"/>
      <w:r w:rsidRPr="0001679D">
        <w:rPr>
          <w:rFonts w:eastAsia="TUOS Blake"/>
          <w:i/>
          <w:iCs/>
          <w:sz w:val="22"/>
          <w:szCs w:val="22"/>
        </w:rPr>
        <w:t>Peer-reviewed articles</w:t>
      </w:r>
    </w:p>
    <w:bookmarkEnd w:id="1"/>
    <w:p w14:paraId="6FA7D072" w14:textId="77777777" w:rsidR="00F14419" w:rsidRDefault="00F14419" w:rsidP="0001679D">
      <w:pPr>
        <w:ind w:right="15"/>
        <w:jc w:val="both"/>
        <w:rPr>
          <w:rFonts w:eastAsia="TUOS Blake"/>
          <w:sz w:val="22"/>
          <w:szCs w:val="22"/>
        </w:rPr>
      </w:pPr>
    </w:p>
    <w:p w14:paraId="13F18260" w14:textId="658FA6F7" w:rsidR="005F352A" w:rsidRDefault="005F352A" w:rsidP="005F352A">
      <w:pPr>
        <w:pStyle w:val="ListParagraph"/>
        <w:numPr>
          <w:ilvl w:val="0"/>
          <w:numId w:val="99"/>
        </w:numPr>
        <w:ind w:right="15"/>
        <w:rPr>
          <w:rFonts w:eastAsia="TUOS Blake"/>
          <w:sz w:val="22"/>
          <w:szCs w:val="22"/>
        </w:rPr>
      </w:pPr>
      <w:r w:rsidRPr="005F352A">
        <w:rPr>
          <w:rFonts w:eastAsia="TUOS Blake"/>
          <w:sz w:val="22"/>
          <w:szCs w:val="22"/>
        </w:rPr>
        <w:t xml:space="preserve">Bright, S., Buckley, C., </w:t>
      </w:r>
      <w:r w:rsidRPr="005F352A">
        <w:rPr>
          <w:rFonts w:eastAsia="TUOS Blake"/>
          <w:b/>
          <w:bCs/>
          <w:sz w:val="22"/>
          <w:szCs w:val="22"/>
        </w:rPr>
        <w:t>Holman, D.</w:t>
      </w:r>
      <w:r w:rsidRPr="005F352A">
        <w:rPr>
          <w:rFonts w:eastAsia="TUOS Blake"/>
          <w:sz w:val="22"/>
          <w:szCs w:val="22"/>
        </w:rPr>
        <w:t>, Squires, H., Greene, N., Mulia, N., ... &amp; Purshouse, R. (2025). Applying an intersectional lens to alcohol inequities: A conceptual framework. Addiction.</w:t>
      </w:r>
      <w:r>
        <w:rPr>
          <w:rFonts w:eastAsia="TUOS Blake"/>
          <w:sz w:val="22"/>
          <w:szCs w:val="22"/>
        </w:rPr>
        <w:t xml:space="preserve"> </w:t>
      </w:r>
      <w:hyperlink r:id="rId15" w:history="1">
        <w:r w:rsidRPr="00390AA0">
          <w:rPr>
            <w:rStyle w:val="Hyperlink"/>
            <w:rFonts w:eastAsia="TUOS Blake"/>
            <w:sz w:val="22"/>
            <w:szCs w:val="22"/>
          </w:rPr>
          <w:t>https://doi.org/10.1111/add.70130</w:t>
        </w:r>
      </w:hyperlink>
      <w:r>
        <w:rPr>
          <w:rFonts w:eastAsia="TUOS Blake"/>
          <w:sz w:val="22"/>
          <w:szCs w:val="22"/>
        </w:rPr>
        <w:t xml:space="preserve">. </w:t>
      </w:r>
    </w:p>
    <w:p w14:paraId="3E67FCBF" w14:textId="77777777" w:rsidR="005F352A" w:rsidRDefault="005F352A" w:rsidP="005F352A">
      <w:pPr>
        <w:pStyle w:val="ListParagraph"/>
        <w:ind w:right="15"/>
        <w:rPr>
          <w:rFonts w:eastAsia="TUOS Blake"/>
          <w:sz w:val="22"/>
          <w:szCs w:val="22"/>
        </w:rPr>
      </w:pPr>
    </w:p>
    <w:p w14:paraId="04D7B751" w14:textId="3BB117F9" w:rsidR="00252572" w:rsidRDefault="00252572" w:rsidP="005F352A">
      <w:pPr>
        <w:pStyle w:val="ListParagraph"/>
        <w:numPr>
          <w:ilvl w:val="0"/>
          <w:numId w:val="120"/>
        </w:numPr>
        <w:ind w:right="15"/>
        <w:rPr>
          <w:rFonts w:eastAsia="TUOS Blake"/>
          <w:sz w:val="22"/>
          <w:szCs w:val="22"/>
        </w:rPr>
      </w:pPr>
      <w:r>
        <w:rPr>
          <w:rFonts w:eastAsia="TUOS Blake"/>
          <w:sz w:val="22"/>
          <w:szCs w:val="22"/>
        </w:rPr>
        <w:t xml:space="preserve">Bright, S., Buckley, C., </w:t>
      </w:r>
      <w:r w:rsidRPr="00252572">
        <w:rPr>
          <w:rFonts w:eastAsia="TUOS Blake"/>
          <w:b/>
          <w:bCs/>
          <w:sz w:val="22"/>
          <w:szCs w:val="22"/>
        </w:rPr>
        <w:t>Holman, D.</w:t>
      </w:r>
      <w:r>
        <w:rPr>
          <w:rFonts w:eastAsia="TUOS Blake"/>
          <w:sz w:val="22"/>
          <w:szCs w:val="22"/>
        </w:rPr>
        <w:t xml:space="preserve">, Leckie, G., Mulia, N., Kilian, C., Purhouse, R. (2024) </w:t>
      </w:r>
      <w:r w:rsidRPr="00252572">
        <w:rPr>
          <w:rFonts w:eastAsia="TUOS Blake"/>
          <w:sz w:val="22"/>
          <w:szCs w:val="22"/>
        </w:rPr>
        <w:t>An analysis of intersectional disparities in alcohol consumption in the US</w:t>
      </w:r>
      <w:r>
        <w:rPr>
          <w:rFonts w:eastAsia="TUOS Blake"/>
          <w:sz w:val="22"/>
          <w:szCs w:val="22"/>
        </w:rPr>
        <w:t xml:space="preserve">. Social Science &amp; Medicine. </w:t>
      </w:r>
      <w:hyperlink r:id="rId16" w:history="1">
        <w:r w:rsidRPr="00713F7B">
          <w:rPr>
            <w:rStyle w:val="Hyperlink"/>
          </w:rPr>
          <w:t>https://doi.org/10.1016/j.socscimed.2024.117514</w:t>
        </w:r>
      </w:hyperlink>
      <w:r>
        <w:t xml:space="preserve">. </w:t>
      </w:r>
    </w:p>
    <w:p w14:paraId="509BD218" w14:textId="77777777" w:rsidR="00252572" w:rsidRDefault="00252572" w:rsidP="00252572">
      <w:pPr>
        <w:pStyle w:val="ListParagraph"/>
        <w:ind w:right="15"/>
        <w:rPr>
          <w:rFonts w:eastAsia="TUOS Blake"/>
          <w:sz w:val="22"/>
          <w:szCs w:val="22"/>
        </w:rPr>
      </w:pPr>
    </w:p>
    <w:p w14:paraId="2B3D7340" w14:textId="4DA8679D" w:rsidR="00F14419" w:rsidRDefault="00F14419" w:rsidP="00252572">
      <w:pPr>
        <w:pStyle w:val="ListParagraph"/>
        <w:numPr>
          <w:ilvl w:val="0"/>
          <w:numId w:val="115"/>
        </w:numPr>
        <w:ind w:right="15"/>
        <w:rPr>
          <w:rFonts w:eastAsia="TUOS Blake"/>
          <w:sz w:val="22"/>
          <w:szCs w:val="22"/>
        </w:rPr>
      </w:pPr>
      <w:r>
        <w:rPr>
          <w:rFonts w:eastAsia="TUOS Blake"/>
          <w:sz w:val="22"/>
          <w:szCs w:val="22"/>
        </w:rPr>
        <w:t xml:space="preserve">Bell, A., Evans, C., </w:t>
      </w:r>
      <w:r w:rsidRPr="00F14419">
        <w:rPr>
          <w:rFonts w:eastAsia="TUOS Blake"/>
          <w:b/>
          <w:bCs/>
          <w:sz w:val="22"/>
          <w:szCs w:val="22"/>
        </w:rPr>
        <w:t>Holman, D.</w:t>
      </w:r>
      <w:r>
        <w:rPr>
          <w:rFonts w:eastAsia="TUOS Blake"/>
          <w:sz w:val="22"/>
          <w:szCs w:val="22"/>
        </w:rPr>
        <w:t xml:space="preserve">, Leckie, G. (2024) </w:t>
      </w:r>
      <w:r w:rsidRPr="00F14419">
        <w:rPr>
          <w:rFonts w:eastAsia="TUOS Blake"/>
          <w:sz w:val="22"/>
          <w:szCs w:val="22"/>
        </w:rPr>
        <w:t xml:space="preserve">Extending intersectional multilevel analysis of individual heterogeneity and discriminatory accuracy (MAIHDA) to study individual longitudinal </w:t>
      </w:r>
      <w:r w:rsidRPr="00F14419">
        <w:rPr>
          <w:rFonts w:eastAsia="TUOS Blake"/>
          <w:sz w:val="22"/>
          <w:szCs w:val="22"/>
        </w:rPr>
        <w:lastRenderedPageBreak/>
        <w:t>trajectories, with application to mental health in the UK</w:t>
      </w:r>
      <w:r>
        <w:rPr>
          <w:rFonts w:eastAsia="TUOS Blake"/>
          <w:sz w:val="22"/>
          <w:szCs w:val="22"/>
        </w:rPr>
        <w:t xml:space="preserve">. Social Science &amp; Medicine. </w:t>
      </w:r>
      <w:hyperlink r:id="rId17" w:history="1">
        <w:r w:rsidRPr="00847990">
          <w:rPr>
            <w:rStyle w:val="Hyperlink"/>
            <w:rFonts w:eastAsia="TUOS Blake"/>
            <w:sz w:val="22"/>
            <w:szCs w:val="22"/>
          </w:rPr>
          <w:t>https://doi.org/10.1016/j.socscimed.2024.116955</w:t>
        </w:r>
      </w:hyperlink>
      <w:r>
        <w:rPr>
          <w:rFonts w:eastAsia="TUOS Blake"/>
          <w:sz w:val="22"/>
          <w:szCs w:val="22"/>
        </w:rPr>
        <w:t>.</w:t>
      </w:r>
    </w:p>
    <w:p w14:paraId="75AD1DC1" w14:textId="77777777" w:rsidR="00044E35" w:rsidRDefault="00044E35" w:rsidP="00044E35">
      <w:pPr>
        <w:pStyle w:val="ListParagraph"/>
        <w:ind w:right="15"/>
        <w:rPr>
          <w:rFonts w:eastAsia="TUOS Blake"/>
          <w:sz w:val="22"/>
          <w:szCs w:val="22"/>
        </w:rPr>
      </w:pPr>
    </w:p>
    <w:p w14:paraId="6AD58FF2" w14:textId="5762D096" w:rsidR="00F14419" w:rsidRDefault="00F14419" w:rsidP="00D313FF">
      <w:pPr>
        <w:pStyle w:val="ListParagraph"/>
        <w:numPr>
          <w:ilvl w:val="0"/>
          <w:numId w:val="114"/>
        </w:numPr>
        <w:ind w:right="15"/>
        <w:rPr>
          <w:rFonts w:eastAsia="TUOS Blake"/>
          <w:sz w:val="22"/>
          <w:szCs w:val="22"/>
        </w:rPr>
      </w:pPr>
      <w:r>
        <w:rPr>
          <w:rFonts w:eastAsia="TUOS Blake"/>
          <w:sz w:val="22"/>
          <w:szCs w:val="22"/>
        </w:rPr>
        <w:t xml:space="preserve">Evans, C., Borrell, L., Bell, A., </w:t>
      </w:r>
      <w:r w:rsidRPr="006D59DF">
        <w:rPr>
          <w:rFonts w:eastAsia="TUOS Blake"/>
          <w:b/>
          <w:bCs/>
          <w:sz w:val="22"/>
          <w:szCs w:val="22"/>
        </w:rPr>
        <w:t>Holman, D.</w:t>
      </w:r>
      <w:r>
        <w:rPr>
          <w:rFonts w:eastAsia="TUOS Blake"/>
          <w:sz w:val="22"/>
          <w:szCs w:val="22"/>
        </w:rPr>
        <w:t xml:space="preserve">, Subramanian, S.V., Leckie, G. </w:t>
      </w:r>
      <w:r w:rsidRPr="00F14419">
        <w:rPr>
          <w:rFonts w:eastAsia="TUOS Blake"/>
          <w:sz w:val="22"/>
          <w:szCs w:val="22"/>
        </w:rPr>
        <w:t>Clarifications on the intersectional MAIHDA approach: A conceptual guide and response to Wilkes and Karimi (2024)</w:t>
      </w:r>
      <w:r>
        <w:rPr>
          <w:rFonts w:eastAsia="TUOS Blake"/>
          <w:sz w:val="22"/>
          <w:szCs w:val="22"/>
        </w:rPr>
        <w:t xml:space="preserve">. Social Science &amp; Medicine. </w:t>
      </w:r>
      <w:hyperlink r:id="rId18" w:history="1">
        <w:r w:rsidRPr="00847990">
          <w:rPr>
            <w:rStyle w:val="Hyperlink"/>
            <w:rFonts w:eastAsia="TUOS Blake"/>
            <w:sz w:val="22"/>
            <w:szCs w:val="22"/>
          </w:rPr>
          <w:t>https://doi.org/10.1016/j.socscimed.2024.116898</w:t>
        </w:r>
      </w:hyperlink>
      <w:r>
        <w:rPr>
          <w:rFonts w:eastAsia="TUOS Blake"/>
          <w:sz w:val="22"/>
          <w:szCs w:val="22"/>
        </w:rPr>
        <w:t>.</w:t>
      </w:r>
    </w:p>
    <w:p w14:paraId="41EBCC60" w14:textId="77777777" w:rsidR="00044E35" w:rsidRPr="00D313FF" w:rsidRDefault="00044E35" w:rsidP="00044E35">
      <w:pPr>
        <w:pStyle w:val="ListParagraph"/>
        <w:ind w:right="15"/>
        <w:rPr>
          <w:rFonts w:eastAsia="TUOS Blake"/>
          <w:sz w:val="22"/>
          <w:szCs w:val="22"/>
        </w:rPr>
      </w:pPr>
    </w:p>
    <w:p w14:paraId="3E1DDD94" w14:textId="03A1A221" w:rsidR="005A6A61" w:rsidRPr="002E7796" w:rsidRDefault="005A6A61" w:rsidP="00F14419">
      <w:pPr>
        <w:pStyle w:val="ListParagraph"/>
        <w:numPr>
          <w:ilvl w:val="0"/>
          <w:numId w:val="113"/>
        </w:numPr>
        <w:ind w:right="15"/>
        <w:rPr>
          <w:rFonts w:eastAsia="TUOS Blake"/>
          <w:sz w:val="22"/>
          <w:szCs w:val="22"/>
        </w:rPr>
      </w:pPr>
      <w:r w:rsidRPr="002E7796">
        <w:rPr>
          <w:rFonts w:eastAsia="TUOS Blake"/>
          <w:sz w:val="22"/>
          <w:szCs w:val="22"/>
        </w:rPr>
        <w:t xml:space="preserve">Ronzi, S., Gravenhorst, K., Rinaldi, C., Villarroel-Williams, </w:t>
      </w:r>
      <w:r w:rsidR="00360C2E" w:rsidRPr="002E7796">
        <w:rPr>
          <w:rFonts w:eastAsia="TUOS Blake"/>
          <w:sz w:val="22"/>
          <w:szCs w:val="22"/>
        </w:rPr>
        <w:t>N</w:t>
      </w:r>
      <w:r w:rsidRPr="002E7796">
        <w:rPr>
          <w:rFonts w:eastAsia="TUOS Blake"/>
          <w:sz w:val="22"/>
          <w:szCs w:val="22"/>
        </w:rPr>
        <w:t xml:space="preserve">., Ejegi-Memeh, </w:t>
      </w:r>
      <w:r w:rsidR="00360C2E" w:rsidRPr="002E7796">
        <w:rPr>
          <w:rFonts w:eastAsia="TUOS Blake"/>
          <w:sz w:val="22"/>
          <w:szCs w:val="22"/>
        </w:rPr>
        <w:t xml:space="preserve">S., </w:t>
      </w:r>
      <w:r w:rsidRPr="002E7796">
        <w:rPr>
          <w:rFonts w:eastAsia="TUOS Blake"/>
          <w:sz w:val="22"/>
          <w:szCs w:val="22"/>
        </w:rPr>
        <w:t>McGowan,</w:t>
      </w:r>
      <w:r w:rsidR="002E7796" w:rsidRPr="002E7796">
        <w:rPr>
          <w:rFonts w:eastAsia="TUOS Blake"/>
          <w:sz w:val="22"/>
          <w:szCs w:val="22"/>
        </w:rPr>
        <w:t xml:space="preserve"> V.J.,</w:t>
      </w:r>
      <w:r w:rsidRPr="002E7796">
        <w:rPr>
          <w:rFonts w:eastAsia="TUOS Blake"/>
          <w:sz w:val="22"/>
          <w:szCs w:val="22"/>
        </w:rPr>
        <w:t xml:space="preserve"> </w:t>
      </w:r>
      <w:r w:rsidRPr="00F14419">
        <w:rPr>
          <w:rFonts w:eastAsia="TUOS Blake"/>
          <w:b/>
          <w:bCs/>
          <w:sz w:val="22"/>
          <w:szCs w:val="22"/>
        </w:rPr>
        <w:t xml:space="preserve">Holman, </w:t>
      </w:r>
      <w:r w:rsidR="002E7796" w:rsidRPr="00F14419">
        <w:rPr>
          <w:rFonts w:eastAsia="TUOS Blake"/>
          <w:b/>
          <w:bCs/>
          <w:sz w:val="22"/>
          <w:szCs w:val="22"/>
        </w:rPr>
        <w:t>D.</w:t>
      </w:r>
      <w:r w:rsidR="002E7796" w:rsidRPr="002E7796">
        <w:rPr>
          <w:rFonts w:eastAsia="TUOS Blake"/>
          <w:sz w:val="22"/>
          <w:szCs w:val="22"/>
        </w:rPr>
        <w:t xml:space="preserve">, </w:t>
      </w:r>
      <w:r w:rsidRPr="002E7796">
        <w:rPr>
          <w:rFonts w:eastAsia="TUOS Blake"/>
          <w:sz w:val="22"/>
          <w:szCs w:val="22"/>
        </w:rPr>
        <w:t>Sallinen,</w:t>
      </w:r>
      <w:r w:rsidR="002E7796" w:rsidRPr="002E7796">
        <w:rPr>
          <w:rFonts w:eastAsia="TUOS Blake"/>
          <w:sz w:val="22"/>
          <w:szCs w:val="22"/>
        </w:rPr>
        <w:t xml:space="preserve"> I. and</w:t>
      </w:r>
      <w:r w:rsidRPr="002E7796">
        <w:rPr>
          <w:rFonts w:eastAsia="TUOS Blake"/>
          <w:sz w:val="22"/>
          <w:szCs w:val="22"/>
        </w:rPr>
        <w:t xml:space="preserve"> Egan</w:t>
      </w:r>
      <w:r w:rsidR="002E7796" w:rsidRPr="002E7796">
        <w:rPr>
          <w:rFonts w:eastAsia="TUOS Blake"/>
          <w:sz w:val="22"/>
          <w:szCs w:val="22"/>
        </w:rPr>
        <w:t xml:space="preserve">, M. (2023) Intersectionality and public understandings of health inequity in England: learning from the views and experiences of young adults. Public Health. </w:t>
      </w:r>
      <w:hyperlink r:id="rId19" w:history="1">
        <w:r w:rsidR="002E7796" w:rsidRPr="002E7796">
          <w:rPr>
            <w:rStyle w:val="Hyperlink"/>
            <w:rFonts w:eastAsia="TUOS Blake"/>
            <w:sz w:val="22"/>
            <w:szCs w:val="22"/>
          </w:rPr>
          <w:t>https://doi.org/10.1016/j.puhe.2023.07.002</w:t>
        </w:r>
      </w:hyperlink>
      <w:r w:rsidR="002E7796" w:rsidRPr="002E7796">
        <w:rPr>
          <w:rFonts w:eastAsia="TUOS Blake"/>
          <w:sz w:val="22"/>
          <w:szCs w:val="22"/>
        </w:rPr>
        <w:t xml:space="preserve">. </w:t>
      </w:r>
    </w:p>
    <w:p w14:paraId="5FB98E03" w14:textId="77777777" w:rsidR="005A6A61" w:rsidRDefault="005A6A61" w:rsidP="0001679D">
      <w:pPr>
        <w:ind w:right="15"/>
        <w:jc w:val="both"/>
        <w:rPr>
          <w:rFonts w:eastAsia="TUOS Blake"/>
          <w:sz w:val="22"/>
          <w:szCs w:val="22"/>
        </w:rPr>
      </w:pPr>
    </w:p>
    <w:p w14:paraId="57E9104B" w14:textId="78DE6218" w:rsidR="005A6A61" w:rsidRPr="002E7796" w:rsidRDefault="002E7796" w:rsidP="002E7796">
      <w:pPr>
        <w:pStyle w:val="ListParagraph"/>
        <w:numPr>
          <w:ilvl w:val="0"/>
          <w:numId w:val="100"/>
        </w:numPr>
        <w:ind w:right="15"/>
        <w:jc w:val="both"/>
        <w:rPr>
          <w:rFonts w:eastAsia="TUOS Blake"/>
          <w:sz w:val="22"/>
          <w:szCs w:val="22"/>
        </w:rPr>
      </w:pPr>
      <w:r w:rsidRPr="002E7796">
        <w:rPr>
          <w:rFonts w:eastAsia="TUOS Blake"/>
          <w:sz w:val="22"/>
          <w:szCs w:val="22"/>
        </w:rPr>
        <w:t xml:space="preserve">Tinner, L., </w:t>
      </w:r>
      <w:r w:rsidRPr="00CD0341">
        <w:rPr>
          <w:rFonts w:eastAsia="TUOS Blake"/>
          <w:b/>
          <w:bCs/>
          <w:sz w:val="22"/>
          <w:szCs w:val="22"/>
        </w:rPr>
        <w:t>Holman, D.</w:t>
      </w:r>
      <w:r w:rsidRPr="002E7796">
        <w:rPr>
          <w:rFonts w:eastAsia="TUOS Blake"/>
          <w:sz w:val="22"/>
          <w:szCs w:val="22"/>
        </w:rPr>
        <w:t xml:space="preserve">, Ejegi-Memeh, S. and Laverty, A.A. (2023) Use of Intersectionality Theory in Interventional Health Research in High-Income Countries: A Scoping Review. International Journal of Environmental Research and Public Health. </w:t>
      </w:r>
      <w:hyperlink r:id="rId20" w:history="1">
        <w:r w:rsidRPr="002E7796">
          <w:rPr>
            <w:rStyle w:val="Hyperlink"/>
            <w:rFonts w:eastAsia="TUOS Blake"/>
            <w:sz w:val="22"/>
            <w:szCs w:val="22"/>
          </w:rPr>
          <w:t>https://doi.org/10.3390/ijerph20146370</w:t>
        </w:r>
      </w:hyperlink>
      <w:r w:rsidRPr="002E7796">
        <w:rPr>
          <w:rFonts w:eastAsia="TUOS Blake"/>
          <w:sz w:val="22"/>
          <w:szCs w:val="22"/>
        </w:rPr>
        <w:t xml:space="preserve">. </w:t>
      </w:r>
    </w:p>
    <w:p w14:paraId="24F72CB5" w14:textId="77777777" w:rsidR="0001679D" w:rsidRPr="0001679D" w:rsidRDefault="0001679D" w:rsidP="0001679D">
      <w:pPr>
        <w:ind w:right="15"/>
        <w:jc w:val="both"/>
        <w:rPr>
          <w:rFonts w:eastAsia="TUOS Blake"/>
          <w:sz w:val="22"/>
          <w:szCs w:val="22"/>
        </w:rPr>
      </w:pPr>
    </w:p>
    <w:p w14:paraId="0BFF4362" w14:textId="0F12344A" w:rsidR="004C19CC" w:rsidRPr="0001679D" w:rsidRDefault="004C19CC">
      <w:pPr>
        <w:pStyle w:val="ListParagraph"/>
        <w:numPr>
          <w:ilvl w:val="0"/>
          <w:numId w:val="1"/>
        </w:numPr>
        <w:ind w:right="15"/>
        <w:jc w:val="both"/>
        <w:rPr>
          <w:rFonts w:eastAsia="TUOS Blake"/>
          <w:sz w:val="22"/>
          <w:szCs w:val="22"/>
        </w:rPr>
      </w:pPr>
      <w:r w:rsidRPr="0001679D">
        <w:rPr>
          <w:rFonts w:eastAsia="TUOS Blake"/>
          <w:sz w:val="22"/>
          <w:szCs w:val="22"/>
        </w:rPr>
        <w:t>Ejehi-Memeh, S., Salway, S., McGowan, V., Villarroel-Williams, N., Ronzi, S., Sallinn, I, Egan, E., Gravenhorst, K.</w:t>
      </w:r>
      <w:r w:rsidR="00360C2E">
        <w:rPr>
          <w:rFonts w:eastAsia="TUOS Blake"/>
          <w:sz w:val="22"/>
          <w:szCs w:val="22"/>
        </w:rPr>
        <w:t xml:space="preserve"> and</w:t>
      </w:r>
      <w:r w:rsidRPr="0001679D">
        <w:rPr>
          <w:rFonts w:eastAsia="TUOS Blake"/>
          <w:sz w:val="22"/>
          <w:szCs w:val="22"/>
        </w:rPr>
        <w:t xml:space="preserve"> </w:t>
      </w:r>
      <w:r w:rsidRPr="0001679D">
        <w:rPr>
          <w:rFonts w:eastAsia="TUOS Blake"/>
          <w:b/>
          <w:bCs/>
          <w:sz w:val="22"/>
          <w:szCs w:val="22"/>
        </w:rPr>
        <w:t>Holman, D.</w:t>
      </w:r>
      <w:r w:rsidRPr="0001679D">
        <w:rPr>
          <w:rFonts w:eastAsia="TUOS Blake"/>
          <w:sz w:val="22"/>
          <w:szCs w:val="22"/>
        </w:rPr>
        <w:t xml:space="preserve"> (2023) Can White allyship contribute to tackling ethnic inequalities in health? Reflections on the experiences of diverse young adults in England. Critical Public Health.</w:t>
      </w:r>
    </w:p>
    <w:p w14:paraId="4AD2E792" w14:textId="77777777" w:rsidR="006C1374" w:rsidRPr="0001679D" w:rsidRDefault="006C1374" w:rsidP="00B87CE3">
      <w:pPr>
        <w:ind w:right="15"/>
        <w:rPr>
          <w:rFonts w:eastAsia="TUOS Blake"/>
          <w:b/>
          <w:sz w:val="22"/>
          <w:szCs w:val="22"/>
        </w:rPr>
      </w:pPr>
    </w:p>
    <w:p w14:paraId="539E5C5F" w14:textId="2EFCDCBE" w:rsidR="006C1374" w:rsidRPr="0001679D" w:rsidRDefault="006C1374">
      <w:pPr>
        <w:pStyle w:val="ListParagraph"/>
        <w:numPr>
          <w:ilvl w:val="0"/>
          <w:numId w:val="2"/>
        </w:numPr>
        <w:ind w:right="15"/>
        <w:rPr>
          <w:rFonts w:eastAsia="TUOS Blake"/>
          <w:sz w:val="22"/>
          <w:szCs w:val="22"/>
        </w:rPr>
      </w:pPr>
      <w:r w:rsidRPr="0001679D">
        <w:rPr>
          <w:rFonts w:eastAsia="TUOS Blake"/>
          <w:b/>
          <w:sz w:val="22"/>
          <w:szCs w:val="22"/>
        </w:rPr>
        <w:t>Holman, D.</w:t>
      </w:r>
      <w:r w:rsidRPr="0001679D">
        <w:rPr>
          <w:rFonts w:eastAsia="TUOS Blake"/>
          <w:sz w:val="22"/>
          <w:szCs w:val="22"/>
        </w:rPr>
        <w:t>, Bell, A., Green, M.</w:t>
      </w:r>
      <w:r w:rsidR="00360C2E">
        <w:rPr>
          <w:rFonts w:eastAsia="TUOS Blake"/>
          <w:sz w:val="22"/>
          <w:szCs w:val="22"/>
        </w:rPr>
        <w:t xml:space="preserve"> and </w:t>
      </w:r>
      <w:r w:rsidRPr="0001679D">
        <w:rPr>
          <w:rFonts w:eastAsia="TUOS Blake"/>
          <w:sz w:val="22"/>
          <w:szCs w:val="22"/>
        </w:rPr>
        <w:t>Salway, S. (2022) Neighbourhood deprivation and intersectional inequalities in biomarkers of healthy ageing in England. Health &amp; Place</w:t>
      </w:r>
      <w:r w:rsidR="002E7796">
        <w:rPr>
          <w:rFonts w:eastAsia="TUOS Blake"/>
          <w:sz w:val="22"/>
          <w:szCs w:val="22"/>
        </w:rPr>
        <w:t>.</w:t>
      </w:r>
      <w:r w:rsidRPr="0001679D">
        <w:rPr>
          <w:rFonts w:eastAsia="TUOS Blake"/>
          <w:sz w:val="22"/>
          <w:szCs w:val="22"/>
        </w:rPr>
        <w:t xml:space="preserve"> </w:t>
      </w:r>
      <w:hyperlink r:id="rId21">
        <w:r w:rsidRPr="0001679D">
          <w:rPr>
            <w:rFonts w:eastAsia="TUOS Blake"/>
            <w:color w:val="0000FF"/>
            <w:sz w:val="22"/>
            <w:szCs w:val="22"/>
            <w:u w:val="single"/>
          </w:rPr>
          <w:t>https://www.sciencedirect.com/science/article/pii/S1353829222001320</w:t>
        </w:r>
      </w:hyperlink>
      <w:r w:rsidRPr="0001679D">
        <w:rPr>
          <w:rFonts w:eastAsia="TUOS Blake"/>
          <w:sz w:val="22"/>
          <w:szCs w:val="22"/>
        </w:rPr>
        <w:t>.</w:t>
      </w:r>
    </w:p>
    <w:p w14:paraId="30AAEF05" w14:textId="77777777" w:rsidR="006C1374" w:rsidRPr="0001679D" w:rsidRDefault="006C1374" w:rsidP="00452C2A">
      <w:pPr>
        <w:ind w:left="360" w:right="15"/>
        <w:rPr>
          <w:rFonts w:eastAsia="TUOS Blake"/>
          <w:sz w:val="22"/>
          <w:szCs w:val="22"/>
        </w:rPr>
      </w:pPr>
    </w:p>
    <w:p w14:paraId="28A06A42" w14:textId="3F5CC1EC" w:rsidR="006C1374" w:rsidRPr="0001679D" w:rsidRDefault="006C1374">
      <w:pPr>
        <w:pStyle w:val="ListParagraph"/>
        <w:numPr>
          <w:ilvl w:val="0"/>
          <w:numId w:val="3"/>
        </w:numPr>
        <w:ind w:right="15"/>
        <w:rPr>
          <w:rFonts w:eastAsia="TUOS Blake"/>
          <w:sz w:val="22"/>
          <w:szCs w:val="22"/>
        </w:rPr>
      </w:pPr>
      <w:r w:rsidRPr="0001679D">
        <w:rPr>
          <w:rFonts w:eastAsia="TUOS Blake"/>
          <w:sz w:val="22"/>
          <w:szCs w:val="22"/>
        </w:rPr>
        <w:t xml:space="preserve">Merkel, S., Ruokolainen, M., </w:t>
      </w:r>
      <w:r w:rsidRPr="0001679D">
        <w:rPr>
          <w:rFonts w:eastAsia="TUOS Blake"/>
          <w:b/>
          <w:sz w:val="22"/>
          <w:szCs w:val="22"/>
        </w:rPr>
        <w:t>Holman, D.</w:t>
      </w:r>
      <w:r w:rsidRPr="0001679D">
        <w:rPr>
          <w:rFonts w:eastAsia="TUOS Blake"/>
          <w:sz w:val="22"/>
          <w:szCs w:val="22"/>
        </w:rPr>
        <w:t xml:space="preserve"> (2022) Challenges and practices in promoting (ageing) employees working career in the health care sector–case studies from Germany, Finland and the UK. BMC Health Services Research. </w:t>
      </w:r>
      <w:hyperlink r:id="rId22">
        <w:r w:rsidRPr="0001679D">
          <w:rPr>
            <w:rFonts w:eastAsia="TUOS Blake"/>
            <w:color w:val="0000FF"/>
            <w:sz w:val="22"/>
            <w:szCs w:val="22"/>
            <w:u w:val="single"/>
          </w:rPr>
          <w:t>https://doi.org/10.1186/s12913-019-4655-3</w:t>
        </w:r>
      </w:hyperlink>
      <w:r w:rsidRPr="0001679D">
        <w:rPr>
          <w:rFonts w:eastAsia="TUOS Blake"/>
          <w:sz w:val="22"/>
          <w:szCs w:val="22"/>
        </w:rPr>
        <w:t>.</w:t>
      </w:r>
    </w:p>
    <w:p w14:paraId="2D193ED8" w14:textId="77777777" w:rsidR="006C1374" w:rsidRPr="0001679D" w:rsidRDefault="006C1374" w:rsidP="006C1374">
      <w:pPr>
        <w:ind w:left="720" w:right="15"/>
        <w:rPr>
          <w:rFonts w:eastAsia="TUOS Blake"/>
          <w:b/>
          <w:sz w:val="22"/>
          <w:szCs w:val="22"/>
        </w:rPr>
      </w:pPr>
    </w:p>
    <w:p w14:paraId="3C8CA848" w14:textId="258511F5" w:rsidR="006C1374" w:rsidRPr="0001679D" w:rsidRDefault="006C1374">
      <w:pPr>
        <w:pStyle w:val="ListParagraph"/>
        <w:numPr>
          <w:ilvl w:val="0"/>
          <w:numId w:val="4"/>
        </w:numPr>
        <w:ind w:right="15"/>
        <w:rPr>
          <w:rFonts w:eastAsia="TUOS Blake"/>
          <w:sz w:val="22"/>
          <w:szCs w:val="22"/>
        </w:rPr>
      </w:pPr>
      <w:r w:rsidRPr="0001679D">
        <w:rPr>
          <w:rFonts w:eastAsia="TUOS Blake"/>
          <w:b/>
          <w:sz w:val="22"/>
          <w:szCs w:val="22"/>
        </w:rPr>
        <w:t>Holman, D.</w:t>
      </w:r>
      <w:r w:rsidRPr="0001679D">
        <w:rPr>
          <w:rFonts w:eastAsia="TUOS Blake"/>
          <w:sz w:val="22"/>
          <w:szCs w:val="22"/>
        </w:rPr>
        <w:t>, Salway, S., Bell, A., Beach, B., Adebajo, A., Ali, N.</w:t>
      </w:r>
      <w:r w:rsidR="005A6A61">
        <w:rPr>
          <w:rFonts w:eastAsia="TUOS Blake"/>
          <w:sz w:val="22"/>
          <w:szCs w:val="22"/>
        </w:rPr>
        <w:t xml:space="preserve"> and </w:t>
      </w:r>
      <w:r w:rsidRPr="0001679D">
        <w:rPr>
          <w:rFonts w:eastAsia="TUOS Blake"/>
          <w:sz w:val="22"/>
          <w:szCs w:val="22"/>
        </w:rPr>
        <w:t xml:space="preserve">Butt, J. (2021) Can intersectionality help with understanding and tackling health inequalities? Perspectives of professional stakeholders. BMC Health Research Policy and Systems. </w:t>
      </w:r>
      <w:hyperlink r:id="rId23">
        <w:r w:rsidRPr="0001679D">
          <w:rPr>
            <w:rFonts w:eastAsia="TUOS Blake"/>
            <w:color w:val="0000FF"/>
            <w:sz w:val="22"/>
            <w:szCs w:val="22"/>
            <w:u w:val="single"/>
          </w:rPr>
          <w:t>https://doi.org/10.1186/s12961-021-00742</w:t>
        </w:r>
      </w:hyperlink>
      <w:r w:rsidRPr="0001679D">
        <w:rPr>
          <w:rFonts w:eastAsia="TUOS Blake"/>
          <w:sz w:val="22"/>
          <w:szCs w:val="22"/>
        </w:rPr>
        <w:t xml:space="preserve">. </w:t>
      </w:r>
    </w:p>
    <w:p w14:paraId="7B209464" w14:textId="77777777" w:rsidR="006C1374" w:rsidRPr="0001679D" w:rsidRDefault="006C1374" w:rsidP="006C1374">
      <w:pPr>
        <w:ind w:left="720" w:right="15"/>
        <w:rPr>
          <w:rFonts w:eastAsia="TUOS Blake"/>
          <w:b/>
          <w:sz w:val="22"/>
          <w:szCs w:val="22"/>
        </w:rPr>
      </w:pPr>
    </w:p>
    <w:p w14:paraId="2BE9B00C" w14:textId="77777777" w:rsidR="006C1374" w:rsidRPr="0001679D" w:rsidRDefault="006C1374">
      <w:pPr>
        <w:pStyle w:val="ListParagraph"/>
        <w:numPr>
          <w:ilvl w:val="0"/>
          <w:numId w:val="5"/>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and Walker, A. (2020) Understanding Unequal Ageing: Towards a Synthesis of Intersectionality and Life Course Analyses. European Journal of Ageing. </w:t>
      </w:r>
      <w:hyperlink r:id="rId24">
        <w:r w:rsidRPr="0001679D">
          <w:rPr>
            <w:rFonts w:eastAsia="TUOS Blake"/>
            <w:color w:val="0000FF"/>
            <w:sz w:val="22"/>
            <w:szCs w:val="22"/>
            <w:u w:val="single"/>
          </w:rPr>
          <w:t>https://doi.org/10.1007/s10433-020-00582-7</w:t>
        </w:r>
      </w:hyperlink>
      <w:r w:rsidRPr="0001679D">
        <w:rPr>
          <w:rFonts w:eastAsia="TUOS Blake"/>
          <w:sz w:val="22"/>
          <w:szCs w:val="22"/>
        </w:rPr>
        <w:t xml:space="preserve">. </w:t>
      </w:r>
    </w:p>
    <w:p w14:paraId="3F138F9B" w14:textId="77777777" w:rsidR="006C1374" w:rsidRPr="0001679D" w:rsidRDefault="006C1374" w:rsidP="006C1374">
      <w:pPr>
        <w:ind w:right="15"/>
        <w:rPr>
          <w:rFonts w:eastAsia="TUOS Blake"/>
          <w:sz w:val="22"/>
          <w:szCs w:val="22"/>
        </w:rPr>
      </w:pPr>
    </w:p>
    <w:p w14:paraId="6C78FF94" w14:textId="38B2E462" w:rsidR="006C1374" w:rsidRPr="0001679D" w:rsidRDefault="006C1374">
      <w:pPr>
        <w:pStyle w:val="ListParagraph"/>
        <w:numPr>
          <w:ilvl w:val="0"/>
          <w:numId w:val="6"/>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Salway, S., </w:t>
      </w:r>
      <w:r w:rsidR="005A6A61">
        <w:rPr>
          <w:rFonts w:eastAsia="TUOS Blake"/>
          <w:sz w:val="22"/>
          <w:szCs w:val="22"/>
        </w:rPr>
        <w:t xml:space="preserve">and </w:t>
      </w:r>
      <w:r w:rsidRPr="0001679D">
        <w:rPr>
          <w:rFonts w:eastAsia="TUOS Blake"/>
          <w:sz w:val="22"/>
          <w:szCs w:val="22"/>
        </w:rPr>
        <w:t xml:space="preserve">Bell, A. (2020) Mapping intersectional inequalities in biomarkers of healthy ageing and chronic disease in older English adults. Nature Scientific Reports. </w:t>
      </w:r>
      <w:hyperlink r:id="rId25">
        <w:r w:rsidRPr="0001679D">
          <w:rPr>
            <w:rFonts w:eastAsia="TUOS Blake"/>
            <w:color w:val="0000FF"/>
            <w:sz w:val="22"/>
            <w:szCs w:val="22"/>
            <w:u w:val="single"/>
          </w:rPr>
          <w:t>https://doi.org/10.1038/s41598-020-69934-8</w:t>
        </w:r>
      </w:hyperlink>
      <w:r w:rsidRPr="0001679D">
        <w:rPr>
          <w:rFonts w:eastAsia="TUOS Blake"/>
          <w:sz w:val="22"/>
          <w:szCs w:val="22"/>
        </w:rPr>
        <w:t>.</w:t>
      </w:r>
    </w:p>
    <w:p w14:paraId="78F1BB89" w14:textId="77777777" w:rsidR="006C1374" w:rsidRPr="0001679D" w:rsidRDefault="006C1374" w:rsidP="006C1374">
      <w:pPr>
        <w:ind w:left="720" w:right="15"/>
        <w:rPr>
          <w:rFonts w:eastAsia="TUOS Blake"/>
          <w:sz w:val="22"/>
          <w:szCs w:val="22"/>
        </w:rPr>
      </w:pPr>
    </w:p>
    <w:p w14:paraId="6CB470D3" w14:textId="7D0E9EF8" w:rsidR="006C1374" w:rsidRPr="0001679D" w:rsidRDefault="006C1374">
      <w:pPr>
        <w:pStyle w:val="ListParagraph"/>
        <w:numPr>
          <w:ilvl w:val="0"/>
          <w:numId w:val="7"/>
        </w:numPr>
        <w:ind w:right="15"/>
        <w:rPr>
          <w:rFonts w:eastAsia="TUOS Blake"/>
          <w:sz w:val="22"/>
          <w:szCs w:val="22"/>
        </w:rPr>
      </w:pPr>
      <w:r w:rsidRPr="0001679D">
        <w:rPr>
          <w:rFonts w:eastAsia="TUOS Blake"/>
          <w:sz w:val="22"/>
          <w:szCs w:val="22"/>
        </w:rPr>
        <w:t xml:space="preserve">Yu, D., Cai, Y., Graffy, J., </w:t>
      </w:r>
      <w:r w:rsidRPr="0001679D">
        <w:rPr>
          <w:rFonts w:eastAsia="TUOS Blake"/>
          <w:b/>
          <w:sz w:val="22"/>
          <w:szCs w:val="22"/>
        </w:rPr>
        <w:t>Holman, D.</w:t>
      </w:r>
      <w:r w:rsidRPr="0001679D">
        <w:rPr>
          <w:rFonts w:eastAsia="TUOS Blake"/>
          <w:sz w:val="22"/>
          <w:szCs w:val="22"/>
        </w:rPr>
        <w:t xml:space="preserve">, Zhao, Z. and Simmons, D. (2020) Association between systolic blood pressure and cardiovascular inpatient cost moderated by peer-support intervention among type 2 diabetes: two cohorts study. Canadian Journal of Diabetes. </w:t>
      </w:r>
      <w:hyperlink r:id="rId26">
        <w:r w:rsidRPr="0001679D">
          <w:rPr>
            <w:rFonts w:eastAsia="TUOS Blake"/>
            <w:color w:val="0000FF"/>
            <w:sz w:val="22"/>
            <w:szCs w:val="22"/>
            <w:u w:val="single"/>
          </w:rPr>
          <w:t>https://doi.org/10.1016/j.jcjd.2020.07.008</w:t>
        </w:r>
      </w:hyperlink>
      <w:r w:rsidRPr="0001679D">
        <w:rPr>
          <w:rFonts w:eastAsia="TUOS Blake"/>
          <w:sz w:val="22"/>
          <w:szCs w:val="22"/>
        </w:rPr>
        <w:t>.</w:t>
      </w:r>
    </w:p>
    <w:p w14:paraId="61594ACF" w14:textId="77777777" w:rsidR="006C1374" w:rsidRPr="0001679D" w:rsidRDefault="006C1374" w:rsidP="006C1374">
      <w:pPr>
        <w:ind w:left="720" w:right="15"/>
        <w:rPr>
          <w:rFonts w:eastAsia="TUOS Blake"/>
          <w:sz w:val="22"/>
          <w:szCs w:val="22"/>
        </w:rPr>
      </w:pPr>
    </w:p>
    <w:p w14:paraId="3997C04A" w14:textId="16045D06" w:rsidR="006C1374" w:rsidRPr="0001679D" w:rsidRDefault="006C1374">
      <w:pPr>
        <w:pStyle w:val="ListParagraph"/>
        <w:numPr>
          <w:ilvl w:val="0"/>
          <w:numId w:val="8"/>
        </w:numPr>
        <w:ind w:right="15"/>
        <w:rPr>
          <w:rFonts w:eastAsia="TUOS Blake"/>
          <w:sz w:val="22"/>
          <w:szCs w:val="22"/>
        </w:rPr>
      </w:pPr>
      <w:r w:rsidRPr="0001679D">
        <w:rPr>
          <w:rFonts w:eastAsia="TUOS Blake"/>
          <w:sz w:val="22"/>
          <w:szCs w:val="22"/>
        </w:rPr>
        <w:t xml:space="preserve">De Breij, S., Mäcken, J., Yogachandiran Qvist, J., </w:t>
      </w:r>
      <w:r w:rsidRPr="0001679D">
        <w:rPr>
          <w:rFonts w:eastAsia="TUOS Blake"/>
          <w:b/>
          <w:sz w:val="22"/>
          <w:szCs w:val="22"/>
        </w:rPr>
        <w:t>Holman, D.</w:t>
      </w:r>
      <w:r w:rsidRPr="0001679D">
        <w:rPr>
          <w:rFonts w:eastAsia="TUOS Blake"/>
          <w:sz w:val="22"/>
          <w:szCs w:val="22"/>
        </w:rPr>
        <w:t>, Hess, M., Huisman, M.</w:t>
      </w:r>
      <w:r w:rsidR="005A6A61">
        <w:rPr>
          <w:rFonts w:eastAsia="TUOS Blake"/>
          <w:sz w:val="22"/>
          <w:szCs w:val="22"/>
        </w:rPr>
        <w:t xml:space="preserve"> </w:t>
      </w:r>
      <w:r w:rsidRPr="0001679D">
        <w:rPr>
          <w:rFonts w:eastAsia="TUOS Blake"/>
          <w:sz w:val="22"/>
          <w:szCs w:val="22"/>
        </w:rPr>
        <w:t xml:space="preserve">and Deeg, D.J.H. (2020) Educational differences in the influence of health on early work exit among older workers. BMJ Occupational and Environmental Medicine. </w:t>
      </w:r>
      <w:hyperlink r:id="rId27">
        <w:r w:rsidRPr="0001679D">
          <w:rPr>
            <w:rFonts w:eastAsia="TUOS Blake"/>
            <w:color w:val="0000FF"/>
            <w:sz w:val="22"/>
            <w:szCs w:val="22"/>
            <w:u w:val="single"/>
          </w:rPr>
          <w:t>https://doi.org/10.1136/oemed-2019-106253</w:t>
        </w:r>
      </w:hyperlink>
      <w:r w:rsidRPr="0001679D">
        <w:rPr>
          <w:rFonts w:eastAsia="TUOS Blake"/>
          <w:sz w:val="22"/>
          <w:szCs w:val="22"/>
        </w:rPr>
        <w:t>.</w:t>
      </w:r>
    </w:p>
    <w:p w14:paraId="0DB8AF9A" w14:textId="77777777" w:rsidR="006C1374" w:rsidRPr="0001679D" w:rsidRDefault="006C1374" w:rsidP="006C1374">
      <w:pPr>
        <w:ind w:left="720" w:right="15"/>
        <w:jc w:val="both"/>
        <w:rPr>
          <w:rFonts w:eastAsia="TUOS Blake"/>
          <w:sz w:val="22"/>
          <w:szCs w:val="22"/>
        </w:rPr>
      </w:pPr>
    </w:p>
    <w:p w14:paraId="410F3310" w14:textId="50537DDD" w:rsidR="004C19CC" w:rsidRPr="0001679D" w:rsidRDefault="006C1374">
      <w:pPr>
        <w:pStyle w:val="ListParagraph"/>
        <w:numPr>
          <w:ilvl w:val="0"/>
          <w:numId w:val="9"/>
        </w:numPr>
        <w:ind w:right="15"/>
        <w:rPr>
          <w:rFonts w:eastAsia="TUOS Blake"/>
          <w:sz w:val="22"/>
          <w:szCs w:val="22"/>
        </w:rPr>
      </w:pPr>
      <w:r w:rsidRPr="0001679D">
        <w:rPr>
          <w:rFonts w:eastAsia="TUOS Blake"/>
          <w:sz w:val="22"/>
          <w:szCs w:val="22"/>
        </w:rPr>
        <w:t xml:space="preserve">Salway, S., </w:t>
      </w:r>
      <w:r w:rsidRPr="0001679D">
        <w:rPr>
          <w:rFonts w:eastAsia="TUOS Blake"/>
          <w:b/>
          <w:sz w:val="22"/>
          <w:szCs w:val="22"/>
        </w:rPr>
        <w:t>Holman, D.</w:t>
      </w:r>
      <w:r w:rsidRPr="0001679D">
        <w:rPr>
          <w:rFonts w:eastAsia="TUOS Blake"/>
          <w:sz w:val="22"/>
          <w:szCs w:val="22"/>
        </w:rPr>
        <w:t>, Lee, C., McGowan, V., Saxena, S. and Nazroo, J. (2020) Transforming the health system for the UK’s multi-ethnic population. British Medical Journal.</w:t>
      </w:r>
      <w:r w:rsidR="003E41FD" w:rsidRPr="0001679D">
        <w:rPr>
          <w:rFonts w:eastAsia="TUOS Blake"/>
          <w:sz w:val="22"/>
          <w:szCs w:val="22"/>
        </w:rPr>
        <w:t xml:space="preserve"> </w:t>
      </w:r>
      <w:hyperlink r:id="rId28" w:history="1">
        <w:r w:rsidR="003E41FD" w:rsidRPr="0001679D">
          <w:rPr>
            <w:rStyle w:val="Hyperlink"/>
            <w:rFonts w:eastAsia="TUOS Blake"/>
            <w:sz w:val="22"/>
            <w:szCs w:val="22"/>
          </w:rPr>
          <w:t>https://doi.org/10.1136/bmj.m268</w:t>
        </w:r>
      </w:hyperlink>
      <w:r w:rsidRPr="0001679D">
        <w:rPr>
          <w:rFonts w:eastAsia="TUOS Blake"/>
          <w:sz w:val="22"/>
          <w:szCs w:val="22"/>
        </w:rPr>
        <w:t>.</w:t>
      </w:r>
    </w:p>
    <w:p w14:paraId="7736AEC4" w14:textId="77777777" w:rsidR="006C1374" w:rsidRPr="0001679D" w:rsidRDefault="006C1374" w:rsidP="006C1374">
      <w:pPr>
        <w:ind w:right="15"/>
        <w:rPr>
          <w:rFonts w:eastAsia="TUOS Blake"/>
          <w:sz w:val="22"/>
          <w:szCs w:val="22"/>
        </w:rPr>
      </w:pPr>
    </w:p>
    <w:p w14:paraId="07DB842D" w14:textId="77777777" w:rsidR="006C1374" w:rsidRPr="0001679D" w:rsidRDefault="006C1374">
      <w:pPr>
        <w:pStyle w:val="ListParagraph"/>
        <w:numPr>
          <w:ilvl w:val="0"/>
          <w:numId w:val="10"/>
        </w:numPr>
        <w:ind w:right="15"/>
        <w:rPr>
          <w:rFonts w:eastAsia="TUOS Blake"/>
          <w:sz w:val="22"/>
          <w:szCs w:val="22"/>
        </w:rPr>
      </w:pPr>
      <w:r w:rsidRPr="0001679D">
        <w:rPr>
          <w:rFonts w:eastAsia="TUOS Blake"/>
          <w:sz w:val="22"/>
          <w:szCs w:val="22"/>
        </w:rPr>
        <w:lastRenderedPageBreak/>
        <w:t xml:space="preserve">De Breij, S., Qvist, J.Y., </w:t>
      </w:r>
      <w:r w:rsidRPr="0001679D">
        <w:rPr>
          <w:rFonts w:eastAsia="TUOS Blake"/>
          <w:b/>
          <w:sz w:val="22"/>
          <w:szCs w:val="22"/>
        </w:rPr>
        <w:t>Holman, D.</w:t>
      </w:r>
      <w:r w:rsidRPr="0001679D">
        <w:rPr>
          <w:rFonts w:eastAsia="TUOS Blake"/>
          <w:sz w:val="22"/>
          <w:szCs w:val="22"/>
        </w:rPr>
        <w:t xml:space="preserve">, Mäcken, J., Seitsamo, J., Huisman, M. and Deeg, D.J.H. (2019) Educational inequalities in health after work exit: the role of work characteristics. BMC Public Health. </w:t>
      </w:r>
      <w:hyperlink r:id="rId29">
        <w:r w:rsidRPr="0001679D">
          <w:rPr>
            <w:rFonts w:eastAsia="TUOS Blake"/>
            <w:color w:val="0000FF"/>
            <w:sz w:val="22"/>
            <w:szCs w:val="22"/>
            <w:u w:val="single"/>
          </w:rPr>
          <w:t>https://doi.org/10.1186/s12889-019-7872-0</w:t>
        </w:r>
      </w:hyperlink>
      <w:r w:rsidRPr="0001679D">
        <w:rPr>
          <w:rFonts w:eastAsia="TUOS Blake"/>
          <w:sz w:val="22"/>
          <w:szCs w:val="22"/>
        </w:rPr>
        <w:t xml:space="preserve">. </w:t>
      </w:r>
    </w:p>
    <w:p w14:paraId="0B6A71D1" w14:textId="77777777" w:rsidR="006C1374" w:rsidRPr="0001679D" w:rsidRDefault="006C1374" w:rsidP="006C1374">
      <w:pPr>
        <w:ind w:left="720" w:right="15"/>
        <w:rPr>
          <w:rFonts w:eastAsia="TUOS Blake"/>
          <w:sz w:val="22"/>
          <w:szCs w:val="22"/>
        </w:rPr>
      </w:pPr>
    </w:p>
    <w:p w14:paraId="0D9D0CA3" w14:textId="77777777" w:rsidR="006C1374" w:rsidRPr="0001679D" w:rsidRDefault="006C1374">
      <w:pPr>
        <w:pStyle w:val="ListParagraph"/>
        <w:numPr>
          <w:ilvl w:val="0"/>
          <w:numId w:val="11"/>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Simmons, D., Ockenden, D. and Graffy, D. (2019) Learning from the experience of peer support facilitators and study nurses in diabetes peer support: a qualitative study. Chronic Illness. </w:t>
      </w:r>
      <w:hyperlink r:id="rId30">
        <w:r w:rsidRPr="0001679D">
          <w:rPr>
            <w:rFonts w:eastAsia="TUOS Blake"/>
            <w:color w:val="0000FF"/>
            <w:sz w:val="22"/>
            <w:szCs w:val="22"/>
            <w:u w:val="single"/>
          </w:rPr>
          <w:t>https://doi.org/10.1177/1742395319873378</w:t>
        </w:r>
      </w:hyperlink>
      <w:r w:rsidRPr="0001679D">
        <w:rPr>
          <w:rFonts w:eastAsia="TUOS Blake"/>
          <w:sz w:val="22"/>
          <w:szCs w:val="22"/>
        </w:rPr>
        <w:t xml:space="preserve">. </w:t>
      </w:r>
    </w:p>
    <w:p w14:paraId="5CFA750C" w14:textId="77777777" w:rsidR="006C1374" w:rsidRPr="0001679D" w:rsidRDefault="006C1374" w:rsidP="006C1374">
      <w:pPr>
        <w:ind w:left="720" w:right="15"/>
        <w:rPr>
          <w:rFonts w:eastAsia="TUOS Blake"/>
          <w:sz w:val="22"/>
          <w:szCs w:val="22"/>
        </w:rPr>
      </w:pPr>
    </w:p>
    <w:p w14:paraId="0F69312B" w14:textId="77777777" w:rsidR="006C1374" w:rsidRPr="0001679D" w:rsidRDefault="006C1374">
      <w:pPr>
        <w:pStyle w:val="ListParagraph"/>
        <w:numPr>
          <w:ilvl w:val="0"/>
          <w:numId w:val="12"/>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(2019) Chronic conditions as predictors of later life disability employment exit: a gendered analysis. BMJ Occupational and Environmental Medicine. </w:t>
      </w:r>
      <w:hyperlink r:id="rId31">
        <w:r w:rsidRPr="0001679D">
          <w:rPr>
            <w:rFonts w:eastAsia="TUOS Blake"/>
            <w:color w:val="0000FF"/>
            <w:sz w:val="22"/>
            <w:szCs w:val="22"/>
            <w:u w:val="single"/>
          </w:rPr>
          <w:t>https://doi.org/10.1136/oemed-2018-105493</w:t>
        </w:r>
      </w:hyperlink>
      <w:r w:rsidRPr="0001679D">
        <w:rPr>
          <w:rFonts w:eastAsia="TUOS Blake"/>
          <w:sz w:val="22"/>
          <w:szCs w:val="22"/>
        </w:rPr>
        <w:t>.</w:t>
      </w:r>
    </w:p>
    <w:p w14:paraId="518FF000" w14:textId="77777777" w:rsidR="006C1374" w:rsidRPr="0001679D" w:rsidRDefault="006C1374" w:rsidP="006C1374">
      <w:pPr>
        <w:ind w:left="720" w:right="15"/>
        <w:rPr>
          <w:rFonts w:eastAsia="TUOS Blake"/>
          <w:sz w:val="22"/>
          <w:szCs w:val="22"/>
        </w:rPr>
      </w:pPr>
    </w:p>
    <w:p w14:paraId="19F6FE61" w14:textId="77777777" w:rsidR="006C1374" w:rsidRPr="0001679D" w:rsidRDefault="006C1374">
      <w:pPr>
        <w:pStyle w:val="ListParagraph"/>
        <w:numPr>
          <w:ilvl w:val="0"/>
          <w:numId w:val="13"/>
        </w:numPr>
        <w:ind w:right="15"/>
        <w:rPr>
          <w:rFonts w:eastAsia="TUOS Blake"/>
          <w:sz w:val="22"/>
          <w:szCs w:val="22"/>
        </w:rPr>
      </w:pPr>
      <w:r w:rsidRPr="0001679D">
        <w:rPr>
          <w:rFonts w:eastAsia="TUOS Blake"/>
          <w:sz w:val="22"/>
          <w:szCs w:val="22"/>
        </w:rPr>
        <w:t xml:space="preserve">Bell, A., </w:t>
      </w:r>
      <w:r w:rsidRPr="0001679D">
        <w:rPr>
          <w:rFonts w:eastAsia="TUOS Blake"/>
          <w:b/>
          <w:sz w:val="22"/>
          <w:szCs w:val="22"/>
        </w:rPr>
        <w:t>Holman, D.</w:t>
      </w:r>
      <w:r w:rsidRPr="0001679D">
        <w:rPr>
          <w:rFonts w:eastAsia="TUOS Blake"/>
          <w:sz w:val="22"/>
          <w:szCs w:val="22"/>
        </w:rPr>
        <w:t xml:space="preserve"> and Jones, K. (2019) Using shrinkage in multilevel models to understand intersectionality: a simulation study and guide for best practice. Methodology. </w:t>
      </w:r>
      <w:hyperlink r:id="rId32">
        <w:r w:rsidRPr="0001679D">
          <w:rPr>
            <w:rFonts w:eastAsia="TUOS Blake"/>
            <w:color w:val="0000FF"/>
            <w:sz w:val="22"/>
            <w:szCs w:val="22"/>
            <w:u w:val="single"/>
          </w:rPr>
          <w:t>https://doi.org/10.1027/1614-2241/a000167</w:t>
        </w:r>
      </w:hyperlink>
      <w:r w:rsidRPr="0001679D">
        <w:rPr>
          <w:rFonts w:eastAsia="TUOS Blake"/>
          <w:sz w:val="22"/>
          <w:szCs w:val="22"/>
        </w:rPr>
        <w:t xml:space="preserve">. </w:t>
      </w:r>
    </w:p>
    <w:p w14:paraId="33898291" w14:textId="77777777" w:rsidR="006C1374" w:rsidRPr="0001679D" w:rsidRDefault="006C1374" w:rsidP="006C1374">
      <w:pPr>
        <w:ind w:left="720" w:right="15"/>
        <w:rPr>
          <w:rFonts w:eastAsia="TUOS Blake"/>
          <w:sz w:val="22"/>
          <w:szCs w:val="22"/>
        </w:rPr>
      </w:pPr>
    </w:p>
    <w:p w14:paraId="53749F0D" w14:textId="77777777" w:rsidR="004C19CC" w:rsidRPr="0001679D" w:rsidRDefault="006C1374">
      <w:pPr>
        <w:pStyle w:val="ListParagraph"/>
        <w:numPr>
          <w:ilvl w:val="0"/>
          <w:numId w:val="14"/>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Hess, M. and Foster, L. (2018) Inequalities in women’s awareness of changes to State Pension Age in England and the role of cognitive ability. Ageing &amp; Society. </w:t>
      </w:r>
      <w:hyperlink r:id="rId33">
        <w:r w:rsidRPr="0001679D">
          <w:rPr>
            <w:rFonts w:eastAsia="TUOS Blake"/>
            <w:color w:val="0000FF"/>
            <w:sz w:val="22"/>
            <w:szCs w:val="22"/>
            <w:u w:val="single"/>
          </w:rPr>
          <w:t>https://doi.org/10.1017/S0144686X1800082X</w:t>
        </w:r>
      </w:hyperlink>
      <w:r w:rsidRPr="0001679D">
        <w:rPr>
          <w:rFonts w:eastAsia="TUOS Blake"/>
          <w:sz w:val="22"/>
          <w:szCs w:val="22"/>
        </w:rPr>
        <w:t xml:space="preserve">. </w:t>
      </w:r>
    </w:p>
    <w:p w14:paraId="103820C6" w14:textId="77777777" w:rsidR="006C1374" w:rsidRPr="0001679D" w:rsidRDefault="006C1374" w:rsidP="006C1374">
      <w:pPr>
        <w:ind w:left="720" w:right="15"/>
        <w:rPr>
          <w:rFonts w:eastAsia="TUOS Blake"/>
          <w:sz w:val="22"/>
          <w:szCs w:val="22"/>
        </w:rPr>
      </w:pPr>
    </w:p>
    <w:p w14:paraId="544DF85C" w14:textId="1070CF93" w:rsidR="006C1374" w:rsidRPr="0001679D" w:rsidRDefault="006C1374">
      <w:pPr>
        <w:pStyle w:val="ListParagraph"/>
        <w:numPr>
          <w:ilvl w:val="0"/>
          <w:numId w:val="15"/>
        </w:numPr>
        <w:ind w:right="15"/>
        <w:rPr>
          <w:rFonts w:eastAsia="TUOS Blake"/>
          <w:sz w:val="22"/>
          <w:szCs w:val="22"/>
        </w:rPr>
      </w:pPr>
      <w:r w:rsidRPr="0001679D">
        <w:rPr>
          <w:rFonts w:eastAsia="TUOS Blake"/>
          <w:sz w:val="22"/>
          <w:szCs w:val="22"/>
        </w:rPr>
        <w:t xml:space="preserve">Yu, D., Cai, Y., Graffy, J., </w:t>
      </w:r>
      <w:r w:rsidRPr="0001679D">
        <w:rPr>
          <w:rFonts w:eastAsia="TUOS Blake"/>
          <w:b/>
          <w:sz w:val="22"/>
          <w:szCs w:val="22"/>
        </w:rPr>
        <w:t>Holman, D.</w:t>
      </w:r>
      <w:r w:rsidRPr="0001679D">
        <w:rPr>
          <w:rFonts w:eastAsia="TUOS Blake"/>
          <w:sz w:val="22"/>
          <w:szCs w:val="22"/>
        </w:rPr>
        <w:t>, Zhao, Z</w:t>
      </w:r>
      <w:r w:rsidR="005A6A61">
        <w:rPr>
          <w:rFonts w:eastAsia="TUOS Blake"/>
          <w:sz w:val="22"/>
          <w:szCs w:val="22"/>
        </w:rPr>
        <w:t xml:space="preserve">. and </w:t>
      </w:r>
      <w:r w:rsidRPr="0001679D">
        <w:rPr>
          <w:rFonts w:eastAsia="TUOS Blake"/>
          <w:sz w:val="22"/>
          <w:szCs w:val="22"/>
        </w:rPr>
        <w:t xml:space="preserve">Simmons, D. (2018) Derivation and external validation of risk algorithms for cerebrovascular (re)hospitalisation in patients with type 2 diabetes: two cohorts study. Diabetes Research and Clinical Practice. </w:t>
      </w:r>
      <w:hyperlink r:id="rId34">
        <w:r w:rsidRPr="0001679D">
          <w:rPr>
            <w:rFonts w:eastAsia="TUOS Blake"/>
            <w:color w:val="0000FF"/>
            <w:sz w:val="22"/>
            <w:szCs w:val="22"/>
            <w:u w:val="single"/>
          </w:rPr>
          <w:t>https://doi.org/10.1016/j.diabres.2018.08.006</w:t>
        </w:r>
      </w:hyperlink>
      <w:r w:rsidRPr="0001679D">
        <w:rPr>
          <w:rFonts w:eastAsia="TUOS Blake"/>
          <w:sz w:val="22"/>
          <w:szCs w:val="22"/>
        </w:rPr>
        <w:t>.</w:t>
      </w:r>
    </w:p>
    <w:p w14:paraId="4E3DD69C" w14:textId="77777777" w:rsidR="006C1374" w:rsidRPr="0001679D" w:rsidRDefault="006C1374" w:rsidP="006C1374">
      <w:pPr>
        <w:ind w:left="720" w:right="15"/>
        <w:rPr>
          <w:rFonts w:eastAsia="TUOS Blake"/>
          <w:sz w:val="22"/>
          <w:szCs w:val="22"/>
        </w:rPr>
      </w:pPr>
    </w:p>
    <w:p w14:paraId="355EFBCF" w14:textId="2B69E144" w:rsidR="006C1374" w:rsidRPr="0001679D" w:rsidRDefault="006C1374">
      <w:pPr>
        <w:pStyle w:val="ListParagraph"/>
        <w:numPr>
          <w:ilvl w:val="0"/>
          <w:numId w:val="16"/>
        </w:numPr>
        <w:tabs>
          <w:tab w:val="left" w:pos="2268"/>
        </w:tabs>
        <w:ind w:right="15"/>
        <w:rPr>
          <w:rFonts w:eastAsia="TUOS Blake"/>
          <w:sz w:val="22"/>
          <w:szCs w:val="22"/>
        </w:rPr>
      </w:pPr>
      <w:r w:rsidRPr="0001679D">
        <w:rPr>
          <w:rFonts w:eastAsia="TUOS Blake"/>
          <w:sz w:val="22"/>
          <w:szCs w:val="22"/>
        </w:rPr>
        <w:t xml:space="preserve">Yu, D., Cai, Y., Qin, R., Graffy, J., </w:t>
      </w:r>
      <w:r w:rsidRPr="0001679D">
        <w:rPr>
          <w:rFonts w:eastAsia="TUOS Blake"/>
          <w:b/>
          <w:sz w:val="22"/>
          <w:szCs w:val="22"/>
        </w:rPr>
        <w:t>Holman, D.</w:t>
      </w:r>
      <w:r w:rsidRPr="0001679D">
        <w:rPr>
          <w:rFonts w:eastAsia="TUOS Blake"/>
          <w:sz w:val="22"/>
          <w:szCs w:val="22"/>
        </w:rPr>
        <w:t xml:space="preserve">, Zhao, Z. </w:t>
      </w:r>
      <w:r w:rsidR="005A6A61">
        <w:rPr>
          <w:rFonts w:eastAsia="TUOS Blake"/>
          <w:sz w:val="22"/>
          <w:szCs w:val="22"/>
        </w:rPr>
        <w:t>and</w:t>
      </w:r>
      <w:r w:rsidRPr="0001679D">
        <w:rPr>
          <w:rFonts w:eastAsia="TUOS Blake"/>
          <w:sz w:val="22"/>
          <w:szCs w:val="22"/>
        </w:rPr>
        <w:t xml:space="preserve"> Simmons, D. (2018) Total/high density lipoprotein cholesterol and cardiovascular disease (re) hospitalization nadir in type 2 diabetes. Journal of lipid research, 59(9), 1745-1750. </w:t>
      </w:r>
      <w:hyperlink r:id="rId35">
        <w:r w:rsidRPr="0001679D">
          <w:rPr>
            <w:rFonts w:eastAsia="TUOS Blake"/>
            <w:color w:val="0000FF"/>
            <w:sz w:val="22"/>
            <w:szCs w:val="22"/>
            <w:u w:val="single"/>
          </w:rPr>
          <w:t>https://doi.org/10.1194/jlr.P084269</w:t>
        </w:r>
      </w:hyperlink>
      <w:r w:rsidRPr="0001679D">
        <w:rPr>
          <w:rFonts w:eastAsia="TUOS Blake"/>
          <w:sz w:val="22"/>
          <w:szCs w:val="22"/>
        </w:rPr>
        <w:t xml:space="preserve">. </w:t>
      </w:r>
    </w:p>
    <w:p w14:paraId="17EF0593" w14:textId="77777777" w:rsidR="006C1374" w:rsidRPr="0001679D" w:rsidRDefault="006C1374" w:rsidP="006C1374">
      <w:pPr>
        <w:ind w:left="720" w:right="15"/>
        <w:rPr>
          <w:rFonts w:eastAsia="TUOS Blake"/>
          <w:sz w:val="22"/>
          <w:szCs w:val="22"/>
        </w:rPr>
      </w:pPr>
    </w:p>
    <w:p w14:paraId="47B595EB" w14:textId="77777777" w:rsidR="006C1374" w:rsidRPr="0001679D" w:rsidRDefault="006C1374">
      <w:pPr>
        <w:pStyle w:val="ListParagraph"/>
        <w:numPr>
          <w:ilvl w:val="0"/>
          <w:numId w:val="17"/>
        </w:numPr>
        <w:ind w:right="15"/>
        <w:rPr>
          <w:rFonts w:eastAsia="TUOS Blake"/>
          <w:sz w:val="22"/>
          <w:szCs w:val="22"/>
        </w:rPr>
      </w:pPr>
      <w:r w:rsidRPr="0001679D">
        <w:rPr>
          <w:rFonts w:eastAsia="TUOS Blake"/>
          <w:sz w:val="22"/>
          <w:szCs w:val="22"/>
        </w:rPr>
        <w:t xml:space="preserve">Yu, D., Graffy, G., </w:t>
      </w:r>
      <w:r w:rsidRPr="0001679D">
        <w:rPr>
          <w:rFonts w:eastAsia="TUOS Blake"/>
          <w:b/>
          <w:sz w:val="22"/>
          <w:szCs w:val="22"/>
        </w:rPr>
        <w:t>Holman, D.</w:t>
      </w:r>
      <w:r w:rsidRPr="0001679D">
        <w:rPr>
          <w:rFonts w:eastAsia="TUOS Blake"/>
          <w:sz w:val="22"/>
          <w:szCs w:val="22"/>
        </w:rPr>
        <w:t xml:space="preserve">, Robins, P., Cai, Y., Zhao, Z. and Simmons, D. (2018) Impact of peer support on inpatient and outpatient payments among people with type 2 diabetes: a prospective cohort study. Diabetic Medicine. </w:t>
      </w:r>
      <w:hyperlink r:id="rId36">
        <w:r w:rsidRPr="0001679D">
          <w:rPr>
            <w:rFonts w:eastAsia="TUOS Blake"/>
            <w:color w:val="0000FF"/>
            <w:sz w:val="22"/>
            <w:szCs w:val="22"/>
            <w:u w:val="single"/>
          </w:rPr>
          <w:t>https://doi.org/10.1111/dme.13624</w:t>
        </w:r>
      </w:hyperlink>
      <w:r w:rsidRPr="0001679D">
        <w:rPr>
          <w:rFonts w:eastAsia="TUOS Blake"/>
          <w:sz w:val="22"/>
          <w:szCs w:val="22"/>
        </w:rPr>
        <w:t>.</w:t>
      </w:r>
    </w:p>
    <w:p w14:paraId="1C453715" w14:textId="77777777" w:rsidR="006C1374" w:rsidRPr="0001679D" w:rsidRDefault="006C1374" w:rsidP="006C1374">
      <w:pPr>
        <w:ind w:left="720" w:right="15"/>
        <w:rPr>
          <w:rFonts w:eastAsia="TUOS Blake"/>
          <w:sz w:val="22"/>
          <w:szCs w:val="22"/>
        </w:rPr>
      </w:pPr>
    </w:p>
    <w:p w14:paraId="265EEAE2" w14:textId="17F3BF01" w:rsidR="006C1374" w:rsidRPr="0001679D" w:rsidRDefault="006C1374" w:rsidP="00452C2A">
      <w:pPr>
        <w:pStyle w:val="ListParagraph"/>
        <w:numPr>
          <w:ilvl w:val="0"/>
          <w:numId w:val="18"/>
        </w:numPr>
        <w:ind w:right="15"/>
        <w:rPr>
          <w:rFonts w:eastAsia="TUOS Blake"/>
          <w:sz w:val="22"/>
          <w:szCs w:val="22"/>
        </w:rPr>
      </w:pPr>
      <w:r w:rsidRPr="0001679D">
        <w:rPr>
          <w:rFonts w:eastAsia="TUOS Blake"/>
          <w:sz w:val="22"/>
          <w:szCs w:val="22"/>
        </w:rPr>
        <w:t xml:space="preserve">Bunn, C., Ireland, R., Minton, J., </w:t>
      </w:r>
      <w:r w:rsidRPr="0001679D">
        <w:rPr>
          <w:rFonts w:eastAsia="TUOS Blake"/>
          <w:b/>
          <w:sz w:val="22"/>
          <w:szCs w:val="22"/>
        </w:rPr>
        <w:t>Holman, D.</w:t>
      </w:r>
      <w:r w:rsidRPr="0001679D">
        <w:rPr>
          <w:rFonts w:eastAsia="TUOS Blake"/>
          <w:sz w:val="22"/>
          <w:szCs w:val="22"/>
        </w:rPr>
        <w:t xml:space="preserve">, Philpott, M. and Chambers, S. (2018) Shirt sponsorship by gambling companies in the English and Scottish Premier Leagues: global reach and public health concerns. Soccer &amp; Society. </w:t>
      </w:r>
      <w:hyperlink r:id="rId37">
        <w:r w:rsidRPr="0001679D">
          <w:rPr>
            <w:rFonts w:eastAsia="TUOS Blake"/>
            <w:color w:val="0000FF"/>
            <w:sz w:val="22"/>
            <w:szCs w:val="22"/>
            <w:u w:val="single"/>
          </w:rPr>
          <w:t>https://doi.org/10.1080/14660970.2018.1425682</w:t>
        </w:r>
      </w:hyperlink>
      <w:r w:rsidRPr="0001679D">
        <w:rPr>
          <w:rFonts w:eastAsia="TUOS Blake"/>
          <w:sz w:val="22"/>
          <w:szCs w:val="22"/>
        </w:rPr>
        <w:t>.</w:t>
      </w:r>
    </w:p>
    <w:p w14:paraId="2265BA2B" w14:textId="77777777" w:rsidR="006C1374" w:rsidRPr="0001679D" w:rsidRDefault="006C1374" w:rsidP="006C1374">
      <w:pPr>
        <w:ind w:right="15"/>
        <w:rPr>
          <w:rFonts w:eastAsia="TUOS Blake"/>
          <w:sz w:val="22"/>
          <w:szCs w:val="22"/>
        </w:rPr>
      </w:pPr>
    </w:p>
    <w:p w14:paraId="0FCA2FDB" w14:textId="64F55FE4" w:rsidR="004C19CC" w:rsidRPr="0001679D" w:rsidRDefault="006C1374">
      <w:pPr>
        <w:pStyle w:val="ListParagraph"/>
        <w:numPr>
          <w:ilvl w:val="0"/>
          <w:numId w:val="19"/>
        </w:numPr>
        <w:ind w:right="15"/>
        <w:jc w:val="both"/>
        <w:rPr>
          <w:rFonts w:eastAsia="TUOS Blake"/>
          <w:sz w:val="24"/>
          <w:szCs w:val="24"/>
        </w:rPr>
      </w:pPr>
      <w:r w:rsidRPr="0001679D">
        <w:rPr>
          <w:rFonts w:eastAsia="TUOS Blake"/>
          <w:sz w:val="22"/>
          <w:szCs w:val="22"/>
        </w:rPr>
        <w:t xml:space="preserve">Yu, D., Cai, Y., Graffy, J., </w:t>
      </w:r>
      <w:r w:rsidRPr="0001679D">
        <w:rPr>
          <w:rFonts w:eastAsia="TUOS Blake"/>
          <w:b/>
          <w:sz w:val="22"/>
          <w:szCs w:val="22"/>
        </w:rPr>
        <w:t>Holman, D.</w:t>
      </w:r>
      <w:r w:rsidRPr="0001679D">
        <w:rPr>
          <w:rFonts w:eastAsia="TUOS Blake"/>
          <w:sz w:val="22"/>
          <w:szCs w:val="22"/>
        </w:rPr>
        <w:t xml:space="preserve">, Zhao, Z. and Simmons, D. (2018) Development and external validation of risk prediction models for cardiovascular hospitalisation and rehospitalisation in people with type 2 diabetes: two cohort studies. The Journal of Clinical Endocrinology &amp; Metabolism. </w:t>
      </w:r>
      <w:hyperlink r:id="rId38">
        <w:r w:rsidRPr="0001679D">
          <w:rPr>
            <w:rFonts w:eastAsia="TUOS Blake"/>
            <w:color w:val="0000FF"/>
            <w:sz w:val="22"/>
            <w:szCs w:val="22"/>
            <w:u w:val="single"/>
          </w:rPr>
          <w:t>https://doi.org/10.1210/jc.2017-02293</w:t>
        </w:r>
      </w:hyperlink>
      <w:r w:rsidR="004C19CC" w:rsidRPr="0001679D">
        <w:rPr>
          <w:rFonts w:eastAsia="TUOS Blake"/>
          <w:sz w:val="24"/>
          <w:szCs w:val="24"/>
        </w:rPr>
        <w:t>.</w:t>
      </w:r>
    </w:p>
    <w:p w14:paraId="346C8EB6" w14:textId="43ABB0A3" w:rsidR="0012502F" w:rsidRPr="0001679D" w:rsidRDefault="0012502F" w:rsidP="006C1374">
      <w:pPr>
        <w:ind w:right="15"/>
        <w:jc w:val="both"/>
        <w:rPr>
          <w:rFonts w:eastAsia="TUOS Blake"/>
          <w:sz w:val="24"/>
          <w:szCs w:val="24"/>
        </w:rPr>
      </w:pPr>
    </w:p>
    <w:p w14:paraId="323FED00" w14:textId="7CF33FE8" w:rsidR="0012502F" w:rsidRPr="0001679D" w:rsidRDefault="0012502F">
      <w:pPr>
        <w:pStyle w:val="ListParagraph"/>
        <w:numPr>
          <w:ilvl w:val="0"/>
          <w:numId w:val="20"/>
        </w:numPr>
        <w:ind w:right="15"/>
        <w:rPr>
          <w:rFonts w:eastAsia="TUOS Blake"/>
          <w:sz w:val="22"/>
          <w:szCs w:val="22"/>
        </w:rPr>
      </w:pPr>
      <w:r w:rsidRPr="0001679D">
        <w:rPr>
          <w:rFonts w:eastAsia="TUOS Blake"/>
          <w:sz w:val="22"/>
          <w:szCs w:val="22"/>
        </w:rPr>
        <w:t xml:space="preserve">Wingate, L., Graffy, J., </w:t>
      </w:r>
      <w:r w:rsidRPr="0001679D">
        <w:rPr>
          <w:rFonts w:eastAsia="TUOS Blake"/>
          <w:b/>
          <w:sz w:val="22"/>
          <w:szCs w:val="22"/>
        </w:rPr>
        <w:t>Holman, D.</w:t>
      </w:r>
      <w:r w:rsidRPr="0001679D">
        <w:rPr>
          <w:rFonts w:eastAsia="TUOS Blake"/>
          <w:sz w:val="22"/>
          <w:szCs w:val="22"/>
        </w:rPr>
        <w:t xml:space="preserve"> and Simmons, D. (2017) Can peer support be cost saving? An economic evaluation of RAPSID: A Randomised controlled trial of Peer Support in Diabetes. BMJ Open Diabetes Research and Care. </w:t>
      </w:r>
      <w:hyperlink r:id="rId39">
        <w:r w:rsidRPr="0001679D">
          <w:rPr>
            <w:rFonts w:eastAsia="TUOS Blake"/>
            <w:color w:val="0000FF"/>
            <w:sz w:val="22"/>
            <w:szCs w:val="22"/>
            <w:u w:val="single"/>
          </w:rPr>
          <w:t>https://doi.org/10.1136/bmjdrc-2016-000328</w:t>
        </w:r>
      </w:hyperlink>
      <w:r w:rsidRPr="0001679D">
        <w:rPr>
          <w:rFonts w:eastAsia="TUOS Blake"/>
          <w:sz w:val="22"/>
          <w:szCs w:val="22"/>
        </w:rPr>
        <w:t xml:space="preserve">. </w:t>
      </w:r>
    </w:p>
    <w:p w14:paraId="5973F2FD" w14:textId="77777777" w:rsidR="0012502F" w:rsidRPr="0001679D" w:rsidRDefault="0012502F" w:rsidP="0012502F">
      <w:pPr>
        <w:ind w:left="720" w:right="15"/>
        <w:rPr>
          <w:rFonts w:eastAsia="TUOS Blake"/>
          <w:sz w:val="22"/>
          <w:szCs w:val="22"/>
        </w:rPr>
      </w:pPr>
    </w:p>
    <w:p w14:paraId="503DB385" w14:textId="77777777" w:rsidR="0012502F" w:rsidRPr="0001679D" w:rsidRDefault="0012502F">
      <w:pPr>
        <w:pStyle w:val="ListParagraph"/>
        <w:numPr>
          <w:ilvl w:val="0"/>
          <w:numId w:val="21"/>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and Walker, A. (2017) Social Quality and Health: Examining Individual and Neighbourhood Contextual Effects Using a Multilevel Modelling Approach. Social Indicators Research. </w:t>
      </w:r>
      <w:hyperlink r:id="rId40">
        <w:r w:rsidRPr="0001679D">
          <w:rPr>
            <w:rFonts w:eastAsia="TUOS Blake"/>
            <w:color w:val="0000FF"/>
            <w:sz w:val="22"/>
            <w:szCs w:val="22"/>
            <w:u w:val="single"/>
          </w:rPr>
          <w:t>https://doi.org/10.1007/s11205-017-1640-2</w:t>
        </w:r>
      </w:hyperlink>
      <w:r w:rsidRPr="0001679D">
        <w:rPr>
          <w:rFonts w:eastAsia="TUOS Blake"/>
          <w:sz w:val="22"/>
          <w:szCs w:val="22"/>
        </w:rPr>
        <w:t xml:space="preserve">. </w:t>
      </w:r>
    </w:p>
    <w:p w14:paraId="6A1CC676" w14:textId="77777777" w:rsidR="0012502F" w:rsidRPr="0001679D" w:rsidRDefault="0012502F" w:rsidP="0012502F">
      <w:pPr>
        <w:ind w:left="720" w:right="15"/>
        <w:rPr>
          <w:rFonts w:eastAsia="TUOS Blake"/>
          <w:sz w:val="22"/>
          <w:szCs w:val="22"/>
        </w:rPr>
      </w:pPr>
    </w:p>
    <w:p w14:paraId="6CF69234" w14:textId="77777777" w:rsidR="0012502F" w:rsidRPr="0001679D" w:rsidRDefault="0012502F">
      <w:pPr>
        <w:pStyle w:val="ListParagraph"/>
        <w:numPr>
          <w:ilvl w:val="0"/>
          <w:numId w:val="22"/>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Lynch, R. and Reeves, A. (2017) How do health behaviour interventions take account of social context? A literature trend and co-citation analysis. Health: An Interdisciplinary Journal for the Social Study of Health, Illness and Medicine. </w:t>
      </w:r>
      <w:hyperlink r:id="rId41">
        <w:r w:rsidRPr="0001679D">
          <w:rPr>
            <w:rFonts w:eastAsia="TUOS Blake"/>
            <w:color w:val="0000FF"/>
            <w:sz w:val="22"/>
            <w:szCs w:val="22"/>
            <w:u w:val="single"/>
          </w:rPr>
          <w:t>https://doi.org/10.1177/1363459317695630</w:t>
        </w:r>
      </w:hyperlink>
      <w:r w:rsidRPr="0001679D">
        <w:rPr>
          <w:rFonts w:eastAsia="TUOS Blake"/>
          <w:sz w:val="22"/>
          <w:szCs w:val="22"/>
        </w:rPr>
        <w:t>.</w:t>
      </w:r>
    </w:p>
    <w:p w14:paraId="09F82FF0" w14:textId="77777777" w:rsidR="0012502F" w:rsidRPr="0001679D" w:rsidRDefault="0012502F" w:rsidP="0012502F">
      <w:pPr>
        <w:ind w:left="720" w:right="15"/>
        <w:rPr>
          <w:rFonts w:eastAsia="TUOS Blake"/>
          <w:sz w:val="22"/>
          <w:szCs w:val="22"/>
        </w:rPr>
      </w:pPr>
    </w:p>
    <w:p w14:paraId="1153CF6D" w14:textId="456A0246" w:rsidR="0012502F" w:rsidRPr="0001679D" w:rsidRDefault="0012502F">
      <w:pPr>
        <w:pStyle w:val="ListParagraph"/>
        <w:numPr>
          <w:ilvl w:val="0"/>
          <w:numId w:val="23"/>
        </w:numPr>
        <w:ind w:right="15"/>
        <w:rPr>
          <w:rFonts w:eastAsia="TUOS Blake"/>
          <w:sz w:val="22"/>
          <w:szCs w:val="22"/>
        </w:rPr>
      </w:pPr>
      <w:r w:rsidRPr="0001679D">
        <w:rPr>
          <w:rFonts w:eastAsia="TUOS Blake"/>
          <w:sz w:val="22"/>
          <w:szCs w:val="22"/>
        </w:rPr>
        <w:lastRenderedPageBreak/>
        <w:t xml:space="preserve">Simmons, D., Prevost, T., Bunn, C., </w:t>
      </w:r>
      <w:r w:rsidRPr="0001679D">
        <w:rPr>
          <w:rFonts w:eastAsia="TUOS Blake"/>
          <w:b/>
          <w:sz w:val="22"/>
          <w:szCs w:val="22"/>
        </w:rPr>
        <w:t>Holman, D.</w:t>
      </w:r>
      <w:r w:rsidRPr="0001679D">
        <w:rPr>
          <w:rFonts w:eastAsia="TUOS Blake"/>
          <w:sz w:val="22"/>
          <w:szCs w:val="22"/>
        </w:rPr>
        <w:t>, Parker, R., Cohn, S., ... and Graffy, J. (2015) Impact of community</w:t>
      </w:r>
      <w:r w:rsidR="005A6A61">
        <w:rPr>
          <w:rFonts w:eastAsia="TUOS Blake"/>
          <w:sz w:val="22"/>
          <w:szCs w:val="22"/>
        </w:rPr>
        <w:t>-</w:t>
      </w:r>
      <w:r w:rsidRPr="0001679D">
        <w:rPr>
          <w:rFonts w:eastAsia="TUOS Blake"/>
          <w:sz w:val="22"/>
          <w:szCs w:val="22"/>
        </w:rPr>
        <w:t xml:space="preserve">based peer support in Type 2 diabetes: a cluster randomised controlled trial of individual and/or group approaches. PLOS ONE. 10(3). </w:t>
      </w:r>
      <w:hyperlink r:id="rId42">
        <w:r w:rsidRPr="0001679D">
          <w:rPr>
            <w:rFonts w:eastAsia="TUOS Blake"/>
            <w:color w:val="0000FF"/>
            <w:sz w:val="22"/>
            <w:szCs w:val="22"/>
            <w:u w:val="single"/>
          </w:rPr>
          <w:t>https://doi.org/10.1371/journal.pone.0120277</w:t>
        </w:r>
      </w:hyperlink>
      <w:r w:rsidRPr="0001679D">
        <w:rPr>
          <w:rFonts w:eastAsia="TUOS Blake"/>
          <w:sz w:val="22"/>
          <w:szCs w:val="22"/>
        </w:rPr>
        <w:t xml:space="preserve">. </w:t>
      </w:r>
    </w:p>
    <w:p w14:paraId="574935C7" w14:textId="77777777" w:rsidR="0012502F" w:rsidRPr="0001679D" w:rsidRDefault="0012502F" w:rsidP="0012502F">
      <w:pPr>
        <w:ind w:left="720" w:right="15"/>
        <w:rPr>
          <w:rFonts w:eastAsia="TUOS Blake"/>
          <w:sz w:val="22"/>
          <w:szCs w:val="22"/>
        </w:rPr>
      </w:pPr>
    </w:p>
    <w:p w14:paraId="2EA10170" w14:textId="77777777" w:rsidR="0012502F" w:rsidRPr="0001679D" w:rsidRDefault="0012502F">
      <w:pPr>
        <w:pStyle w:val="ListParagraph"/>
        <w:numPr>
          <w:ilvl w:val="0"/>
          <w:numId w:val="24"/>
        </w:numPr>
        <w:ind w:right="15"/>
        <w:rPr>
          <w:rFonts w:eastAsia="TUOS Blake"/>
          <w:sz w:val="22"/>
          <w:szCs w:val="22"/>
        </w:rPr>
      </w:pPr>
      <w:r w:rsidRPr="0001679D">
        <w:rPr>
          <w:rFonts w:eastAsia="TUOS Blake"/>
          <w:sz w:val="22"/>
          <w:szCs w:val="22"/>
        </w:rPr>
        <w:t xml:space="preserve">Reeves, A., Gilbert, E. and </w:t>
      </w:r>
      <w:r w:rsidRPr="0001679D">
        <w:rPr>
          <w:rFonts w:eastAsia="TUOS Blake"/>
          <w:b/>
          <w:sz w:val="22"/>
          <w:szCs w:val="22"/>
        </w:rPr>
        <w:t>Holman, D.</w:t>
      </w:r>
      <w:r w:rsidRPr="0001679D">
        <w:rPr>
          <w:rFonts w:eastAsia="TUOS Blake"/>
          <w:sz w:val="22"/>
          <w:szCs w:val="22"/>
        </w:rPr>
        <w:t xml:space="preserve"> (2015) Class dis-identification, cultural stereotypes, and music preferences: Experimental evidence from the UK. Poetics. 50, 44-61. </w:t>
      </w:r>
      <w:hyperlink r:id="rId43">
        <w:r w:rsidRPr="0001679D">
          <w:rPr>
            <w:rFonts w:eastAsia="TUOS Blake"/>
            <w:color w:val="0000FF"/>
            <w:sz w:val="22"/>
            <w:szCs w:val="22"/>
            <w:u w:val="single"/>
          </w:rPr>
          <w:t>https://doi.org/10.1016/j.poetic.2015.01.002</w:t>
        </w:r>
      </w:hyperlink>
      <w:r w:rsidRPr="0001679D">
        <w:rPr>
          <w:rFonts w:eastAsia="TUOS Blake"/>
          <w:sz w:val="22"/>
          <w:szCs w:val="22"/>
        </w:rPr>
        <w:t xml:space="preserve">. </w:t>
      </w:r>
    </w:p>
    <w:p w14:paraId="71C0FFF9" w14:textId="77777777" w:rsidR="0012502F" w:rsidRPr="0001679D" w:rsidRDefault="0012502F" w:rsidP="0012502F">
      <w:pPr>
        <w:ind w:left="720" w:right="15"/>
        <w:rPr>
          <w:rFonts w:eastAsia="TUOS Blake"/>
          <w:sz w:val="22"/>
          <w:szCs w:val="22"/>
        </w:rPr>
      </w:pPr>
    </w:p>
    <w:p w14:paraId="1428EEF1" w14:textId="77777777" w:rsidR="0012502F" w:rsidRPr="0001679D" w:rsidRDefault="0012502F">
      <w:pPr>
        <w:pStyle w:val="ListParagraph"/>
        <w:numPr>
          <w:ilvl w:val="0"/>
          <w:numId w:val="25"/>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(2015) Exploring the relationship between social class, mental illness stigma and mental health literacy using British national survey data. Health: An Interdisciplinary Journal for the Social Study of Health, Illness and Medicine. 19(4), 413-429. </w:t>
      </w:r>
      <w:hyperlink r:id="rId44">
        <w:r w:rsidRPr="0001679D">
          <w:rPr>
            <w:rFonts w:eastAsia="TUOS Blake"/>
            <w:color w:val="0000FF"/>
            <w:sz w:val="22"/>
            <w:szCs w:val="22"/>
            <w:u w:val="single"/>
          </w:rPr>
          <w:t>https://doi.org/10.1177/1363459314554316</w:t>
        </w:r>
      </w:hyperlink>
      <w:r w:rsidRPr="0001679D">
        <w:rPr>
          <w:rFonts w:eastAsia="TUOS Blake"/>
          <w:sz w:val="22"/>
          <w:szCs w:val="22"/>
        </w:rPr>
        <w:t xml:space="preserve">. </w:t>
      </w:r>
    </w:p>
    <w:p w14:paraId="01635438" w14:textId="77777777" w:rsidR="0012502F" w:rsidRPr="0001679D" w:rsidRDefault="0012502F" w:rsidP="0012502F">
      <w:pPr>
        <w:ind w:left="720" w:right="15"/>
        <w:rPr>
          <w:rFonts w:eastAsia="TUOS Blake"/>
          <w:sz w:val="22"/>
          <w:szCs w:val="22"/>
        </w:rPr>
      </w:pPr>
    </w:p>
    <w:p w14:paraId="5AA29274" w14:textId="77777777" w:rsidR="0012502F" w:rsidRPr="0001679D" w:rsidRDefault="0012502F">
      <w:pPr>
        <w:pStyle w:val="ListParagraph"/>
        <w:numPr>
          <w:ilvl w:val="0"/>
          <w:numId w:val="26"/>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(2014) ‘What help can you get talking to somebody?’ Explaining class differences in the use of talking treatments. Sociology of Health and Illness. 36(4), 531-548. </w:t>
      </w:r>
      <w:hyperlink r:id="rId45">
        <w:r w:rsidRPr="0001679D">
          <w:rPr>
            <w:rFonts w:eastAsia="TUOS Blake"/>
            <w:color w:val="0000FF"/>
            <w:sz w:val="22"/>
            <w:szCs w:val="22"/>
            <w:u w:val="single"/>
          </w:rPr>
          <w:t>https://doi.org/10.1111/1467-9566.12082</w:t>
        </w:r>
      </w:hyperlink>
      <w:r w:rsidRPr="0001679D">
        <w:rPr>
          <w:rFonts w:eastAsia="TUOS Blake"/>
          <w:sz w:val="22"/>
          <w:szCs w:val="22"/>
        </w:rPr>
        <w:t xml:space="preserve">. </w:t>
      </w:r>
    </w:p>
    <w:p w14:paraId="2CA432DC" w14:textId="77777777" w:rsidR="0012502F" w:rsidRPr="0001679D" w:rsidRDefault="0012502F" w:rsidP="006C1374">
      <w:pPr>
        <w:ind w:right="15"/>
        <w:jc w:val="both"/>
        <w:rPr>
          <w:rFonts w:eastAsia="TUOS Blake"/>
          <w:sz w:val="24"/>
          <w:szCs w:val="24"/>
        </w:rPr>
      </w:pPr>
    </w:p>
    <w:p w14:paraId="13FB562D" w14:textId="77777777" w:rsidR="007C0D61" w:rsidRDefault="007C0D61" w:rsidP="00A90762">
      <w:pPr>
        <w:ind w:right="15"/>
        <w:jc w:val="both"/>
        <w:rPr>
          <w:rFonts w:eastAsia="TUOS Blake"/>
          <w:i/>
          <w:iCs/>
          <w:sz w:val="22"/>
          <w:szCs w:val="22"/>
        </w:rPr>
      </w:pPr>
    </w:p>
    <w:p w14:paraId="116EC265" w14:textId="4A254CAD" w:rsidR="00A90762" w:rsidRDefault="00A90762" w:rsidP="00A90762">
      <w:pPr>
        <w:ind w:right="15"/>
        <w:jc w:val="both"/>
        <w:rPr>
          <w:rFonts w:eastAsia="TUOS Blake"/>
          <w:i/>
          <w:iCs/>
          <w:sz w:val="22"/>
          <w:szCs w:val="22"/>
        </w:rPr>
      </w:pPr>
      <w:r w:rsidRPr="0001679D">
        <w:rPr>
          <w:rFonts w:eastAsia="TUOS Blake"/>
          <w:i/>
          <w:iCs/>
          <w:sz w:val="22"/>
          <w:szCs w:val="22"/>
        </w:rPr>
        <w:t>Peer-reviewed articles in progress</w:t>
      </w:r>
    </w:p>
    <w:p w14:paraId="40A6A79C" w14:textId="77777777" w:rsidR="007C0D61" w:rsidRPr="00CD3773" w:rsidRDefault="007C0D61" w:rsidP="00CD3773">
      <w:pPr>
        <w:pBdr>
          <w:top w:val="nil"/>
          <w:left w:val="nil"/>
          <w:bottom w:val="nil"/>
          <w:right w:val="nil"/>
          <w:between w:val="nil"/>
        </w:pBdr>
        <w:ind w:right="15"/>
        <w:rPr>
          <w:rFonts w:eastAsia="TUOS Blake"/>
          <w:iCs/>
          <w:color w:val="000000"/>
          <w:sz w:val="22"/>
          <w:szCs w:val="22"/>
        </w:rPr>
      </w:pPr>
    </w:p>
    <w:p w14:paraId="5EE762DF" w14:textId="0194B314" w:rsidR="00A90762" w:rsidRPr="0001679D" w:rsidRDefault="00A90762" w:rsidP="007C0D61">
      <w:pPr>
        <w:pStyle w:val="ListParagraph"/>
        <w:numPr>
          <w:ilvl w:val="0"/>
          <w:numId w:val="102"/>
        </w:numPr>
        <w:pBdr>
          <w:top w:val="nil"/>
          <w:left w:val="nil"/>
          <w:bottom w:val="nil"/>
          <w:right w:val="nil"/>
          <w:between w:val="nil"/>
        </w:pBdr>
        <w:ind w:right="15"/>
        <w:rPr>
          <w:rFonts w:eastAsia="TUOS Blake"/>
          <w:iCs/>
          <w:color w:val="000000"/>
          <w:sz w:val="22"/>
          <w:szCs w:val="22"/>
        </w:rPr>
      </w:pPr>
      <w:r w:rsidRPr="0001679D">
        <w:rPr>
          <w:rFonts w:eastAsia="TUOS Blake"/>
          <w:iCs/>
          <w:color w:val="000000"/>
          <w:sz w:val="22"/>
          <w:szCs w:val="22"/>
        </w:rPr>
        <w:t xml:space="preserve">Scoping Review of COVID 19 Pandemic and Intersectional Methods in Europe; Co-author; </w:t>
      </w:r>
      <w:r w:rsidRPr="0001679D">
        <w:rPr>
          <w:rFonts w:eastAsia="TUOS Blake"/>
          <w:b/>
          <w:iCs/>
          <w:color w:val="000000"/>
          <w:sz w:val="22"/>
          <w:szCs w:val="22"/>
        </w:rPr>
        <w:t>Drafted</w:t>
      </w:r>
      <w:r w:rsidRPr="0001679D">
        <w:rPr>
          <w:rFonts w:eastAsia="TUOS Blake"/>
          <w:iCs/>
          <w:color w:val="000000"/>
          <w:sz w:val="22"/>
          <w:szCs w:val="22"/>
        </w:rPr>
        <w:t>.</w:t>
      </w:r>
    </w:p>
    <w:p w14:paraId="6DC8FE05" w14:textId="77777777" w:rsidR="00A90762" w:rsidRPr="0001679D" w:rsidRDefault="00A90762" w:rsidP="00A90762">
      <w:pPr>
        <w:pBdr>
          <w:top w:val="nil"/>
          <w:left w:val="nil"/>
          <w:bottom w:val="nil"/>
          <w:right w:val="nil"/>
          <w:between w:val="nil"/>
        </w:pBdr>
        <w:ind w:right="15"/>
        <w:rPr>
          <w:rFonts w:eastAsia="TUOS Blake"/>
          <w:iCs/>
          <w:color w:val="000000"/>
          <w:sz w:val="22"/>
          <w:szCs w:val="22"/>
        </w:rPr>
      </w:pPr>
    </w:p>
    <w:p w14:paraId="547ED905" w14:textId="4D73E483" w:rsidR="00A90762" w:rsidRPr="0001679D" w:rsidRDefault="00A90762">
      <w:pPr>
        <w:pStyle w:val="ListParagraph"/>
        <w:numPr>
          <w:ilvl w:val="0"/>
          <w:numId w:val="48"/>
        </w:numPr>
        <w:pBdr>
          <w:top w:val="nil"/>
          <w:left w:val="nil"/>
          <w:bottom w:val="nil"/>
          <w:right w:val="nil"/>
          <w:between w:val="nil"/>
        </w:pBdr>
        <w:rPr>
          <w:rFonts w:eastAsia="TUOS Blake"/>
          <w:iCs/>
          <w:color w:val="000000"/>
          <w:sz w:val="22"/>
          <w:szCs w:val="22"/>
        </w:rPr>
      </w:pPr>
      <w:r w:rsidRPr="0001679D">
        <w:rPr>
          <w:rFonts w:eastAsia="TUOS Blake"/>
          <w:iCs/>
          <w:color w:val="000000"/>
          <w:sz w:val="22"/>
          <w:szCs w:val="22"/>
        </w:rPr>
        <w:t xml:space="preserve">Intersectional Qualitative Research Methods: A COVID-19 Pandemic Exemplar; Co-author; </w:t>
      </w:r>
      <w:r w:rsidRPr="0001679D">
        <w:rPr>
          <w:rFonts w:eastAsia="TUOS Blake"/>
          <w:b/>
          <w:iCs/>
          <w:color w:val="000000"/>
          <w:sz w:val="22"/>
          <w:szCs w:val="22"/>
        </w:rPr>
        <w:t>Drafted</w:t>
      </w:r>
      <w:r w:rsidRPr="0001679D">
        <w:rPr>
          <w:rFonts w:eastAsia="TUOS Blake"/>
          <w:iCs/>
          <w:color w:val="000000"/>
          <w:sz w:val="22"/>
          <w:szCs w:val="22"/>
        </w:rPr>
        <w:t>.</w:t>
      </w:r>
    </w:p>
    <w:p w14:paraId="59AB086A" w14:textId="77777777" w:rsidR="00A90762" w:rsidRPr="0001679D" w:rsidRDefault="00A90762" w:rsidP="006C1374">
      <w:pPr>
        <w:ind w:right="15"/>
        <w:jc w:val="both"/>
        <w:rPr>
          <w:rFonts w:eastAsia="TUOS Blake"/>
          <w:i/>
          <w:iCs/>
          <w:sz w:val="22"/>
          <w:szCs w:val="22"/>
        </w:rPr>
      </w:pPr>
    </w:p>
    <w:p w14:paraId="569A7D9C" w14:textId="1A3DEB76" w:rsidR="00C919E2" w:rsidRPr="0001679D" w:rsidRDefault="00F23F13" w:rsidP="006C1374">
      <w:pPr>
        <w:ind w:right="15"/>
        <w:jc w:val="both"/>
        <w:rPr>
          <w:rFonts w:eastAsia="TUOS Blake"/>
          <w:i/>
          <w:iCs/>
          <w:sz w:val="22"/>
          <w:szCs w:val="22"/>
        </w:rPr>
      </w:pPr>
      <w:r w:rsidRPr="0001679D">
        <w:rPr>
          <w:rFonts w:eastAsia="TUOS Blake"/>
          <w:i/>
          <w:iCs/>
          <w:sz w:val="22"/>
          <w:szCs w:val="22"/>
        </w:rPr>
        <w:t>Book chapters</w:t>
      </w:r>
    </w:p>
    <w:p w14:paraId="2DA2783D" w14:textId="77777777" w:rsidR="003135CA" w:rsidRPr="0001679D" w:rsidRDefault="003135CA" w:rsidP="003135CA">
      <w:pPr>
        <w:ind w:right="15"/>
        <w:rPr>
          <w:rFonts w:eastAsia="TUOS Blake"/>
          <w:sz w:val="22"/>
          <w:szCs w:val="22"/>
        </w:rPr>
      </w:pPr>
    </w:p>
    <w:p w14:paraId="5098EFF2" w14:textId="65138DC1" w:rsidR="003135CA" w:rsidRPr="0001679D" w:rsidRDefault="003135CA">
      <w:pPr>
        <w:pStyle w:val="ListParagraph"/>
        <w:numPr>
          <w:ilvl w:val="0"/>
          <w:numId w:val="30"/>
        </w:numPr>
        <w:ind w:right="15"/>
        <w:rPr>
          <w:rFonts w:eastAsia="TUOS Blake"/>
          <w:sz w:val="22"/>
          <w:szCs w:val="22"/>
        </w:rPr>
      </w:pPr>
      <w:r w:rsidRPr="0001679D">
        <w:rPr>
          <w:rFonts w:eastAsia="TUOS Blake"/>
          <w:sz w:val="22"/>
          <w:szCs w:val="22"/>
        </w:rPr>
        <w:t>Holman, D. and Walker, A. (Forthcoming). Health Inequalities in Later life.</w:t>
      </w:r>
      <w:r w:rsidR="00447A18" w:rsidRPr="0001679D">
        <w:rPr>
          <w:rFonts w:eastAsia="TUOS Blake"/>
          <w:sz w:val="22"/>
          <w:szCs w:val="22"/>
        </w:rPr>
        <w:t xml:space="preserve"> In Motel-Klingebiel, A., Foster, L. and Luo</w:t>
      </w:r>
      <w:r w:rsidR="00D5678F" w:rsidRPr="0001679D">
        <w:rPr>
          <w:rFonts w:eastAsia="TUOS Blake"/>
          <w:sz w:val="22"/>
          <w:szCs w:val="22"/>
        </w:rPr>
        <w:t xml:space="preserve">, </w:t>
      </w:r>
      <w:r w:rsidR="00447A18" w:rsidRPr="0001679D">
        <w:rPr>
          <w:rFonts w:eastAsia="TUOS Blake"/>
          <w:sz w:val="22"/>
          <w:szCs w:val="22"/>
        </w:rPr>
        <w:t>B. Handbook on the Sociology of Ageing.</w:t>
      </w:r>
    </w:p>
    <w:p w14:paraId="035400C8" w14:textId="77777777" w:rsidR="00447A18" w:rsidRPr="0001679D" w:rsidRDefault="00447A18" w:rsidP="00447A18">
      <w:pPr>
        <w:pStyle w:val="ListParagraph"/>
        <w:ind w:right="15"/>
        <w:rPr>
          <w:rFonts w:eastAsia="TUOS Blake"/>
          <w:sz w:val="22"/>
          <w:szCs w:val="22"/>
        </w:rPr>
      </w:pPr>
    </w:p>
    <w:p w14:paraId="6030D3C0" w14:textId="2602B2FA" w:rsidR="003135CA" w:rsidRPr="0001679D" w:rsidRDefault="003135CA">
      <w:pPr>
        <w:pStyle w:val="ListParagraph"/>
        <w:numPr>
          <w:ilvl w:val="0"/>
          <w:numId w:val="29"/>
        </w:numPr>
        <w:ind w:right="15"/>
        <w:rPr>
          <w:rFonts w:eastAsia="TUOS Blake"/>
          <w:sz w:val="22"/>
          <w:szCs w:val="22"/>
        </w:rPr>
      </w:pPr>
      <w:r w:rsidRPr="0001679D">
        <w:rPr>
          <w:rFonts w:eastAsia="TUOS Blake"/>
          <w:sz w:val="22"/>
          <w:szCs w:val="22"/>
        </w:rPr>
        <w:t xml:space="preserve">Merkel, S., </w:t>
      </w:r>
      <w:r w:rsidRPr="0001679D">
        <w:rPr>
          <w:rFonts w:eastAsia="TUOS Blake"/>
          <w:b/>
          <w:sz w:val="22"/>
          <w:szCs w:val="22"/>
        </w:rPr>
        <w:t>Holman, D.</w:t>
      </w:r>
      <w:r w:rsidRPr="0001679D">
        <w:rPr>
          <w:rFonts w:eastAsia="TUOS Blake"/>
          <w:sz w:val="22"/>
          <w:szCs w:val="22"/>
        </w:rPr>
        <w:t>, Ruokolainen, M. and Hess, M. (2021) Working Longer in the Professional Health and Social Care Sector? In Alte und neue soziale Ungleichheiten bei Berufsaufgabe und Rentenübergang: Ergebnisse des EXTEND-Projektes. Springer VS.</w:t>
      </w:r>
    </w:p>
    <w:p w14:paraId="4C384A56" w14:textId="77777777" w:rsidR="003135CA" w:rsidRPr="0001679D" w:rsidRDefault="003135CA" w:rsidP="003135CA">
      <w:pPr>
        <w:ind w:left="720" w:right="15"/>
        <w:rPr>
          <w:rFonts w:eastAsia="TUOS Blake"/>
          <w:sz w:val="22"/>
          <w:szCs w:val="22"/>
        </w:rPr>
      </w:pPr>
    </w:p>
    <w:p w14:paraId="26889A10" w14:textId="77777777" w:rsidR="003135CA" w:rsidRPr="0001679D" w:rsidRDefault="003135CA">
      <w:pPr>
        <w:pStyle w:val="ListParagraph"/>
        <w:numPr>
          <w:ilvl w:val="0"/>
          <w:numId w:val="27"/>
        </w:numPr>
        <w:ind w:right="15"/>
        <w:rPr>
          <w:rFonts w:eastAsia="TUOS Blake"/>
          <w:sz w:val="22"/>
          <w:szCs w:val="22"/>
        </w:rPr>
      </w:pPr>
      <w:r w:rsidRPr="0001679D">
        <w:rPr>
          <w:rFonts w:eastAsia="TUOS Blake"/>
          <w:sz w:val="22"/>
          <w:szCs w:val="22"/>
        </w:rPr>
        <w:t xml:space="preserve">De Tavernier, W., Naegele, L., </w:t>
      </w:r>
      <w:r w:rsidRPr="0001679D">
        <w:rPr>
          <w:rFonts w:eastAsia="TUOS Blake"/>
          <w:b/>
          <w:sz w:val="22"/>
          <w:szCs w:val="22"/>
        </w:rPr>
        <w:t>Holman, D.</w:t>
      </w:r>
      <w:r w:rsidRPr="0001679D">
        <w:rPr>
          <w:rFonts w:eastAsia="TUOS Blake"/>
          <w:sz w:val="22"/>
          <w:szCs w:val="22"/>
        </w:rPr>
        <w:t xml:space="preserve">, Hess M. (2019) Delaying Retirement. Encyclopedia of Gerontology and Population Aging. Springer. Available online at </w:t>
      </w:r>
      <w:hyperlink r:id="rId46">
        <w:r w:rsidRPr="0001679D">
          <w:rPr>
            <w:rFonts w:eastAsia="TUOS Blake"/>
            <w:color w:val="0000FF"/>
            <w:sz w:val="22"/>
            <w:szCs w:val="22"/>
            <w:u w:val="single"/>
          </w:rPr>
          <w:t>https://link.springer.com/referenceworkentry/10.1007/978-3-319-69892-2_167-1</w:t>
        </w:r>
      </w:hyperlink>
      <w:r w:rsidRPr="0001679D">
        <w:rPr>
          <w:rFonts w:eastAsia="TUOS Blake"/>
          <w:sz w:val="22"/>
          <w:szCs w:val="22"/>
        </w:rPr>
        <w:t xml:space="preserve"> </w:t>
      </w:r>
    </w:p>
    <w:p w14:paraId="5B60E356" w14:textId="082D902B" w:rsidR="008D363E" w:rsidRPr="0001679D" w:rsidRDefault="008D363E">
      <w:pPr>
        <w:ind w:right="15"/>
        <w:jc w:val="both"/>
        <w:rPr>
          <w:rFonts w:eastAsia="TUOS Blake"/>
          <w:sz w:val="24"/>
          <w:szCs w:val="24"/>
        </w:rPr>
      </w:pPr>
    </w:p>
    <w:p w14:paraId="570072C6" w14:textId="583384C8" w:rsidR="003135CA" w:rsidRPr="0001679D" w:rsidRDefault="003135CA">
      <w:pPr>
        <w:pStyle w:val="ListParagraph"/>
        <w:numPr>
          <w:ilvl w:val="0"/>
          <w:numId w:val="28"/>
        </w:numPr>
        <w:ind w:right="15"/>
        <w:jc w:val="both"/>
        <w:rPr>
          <w:rFonts w:eastAsia="TUOS Blake"/>
          <w:sz w:val="22"/>
          <w:szCs w:val="22"/>
        </w:rPr>
      </w:pPr>
      <w:r w:rsidRPr="0001679D">
        <w:rPr>
          <w:rFonts w:eastAsia="TUOS Blake"/>
          <w:sz w:val="22"/>
          <w:szCs w:val="22"/>
        </w:rPr>
        <w:t>Holman, D. Chapter 8: Class. In Vossler, A., Havard, C., Pike, G, Barekr, M. and Raabe, B. (2017) Mad or Bad? A critical approach to Counselling and Forensic Psychology. London: Sage.</w:t>
      </w:r>
    </w:p>
    <w:p w14:paraId="2FB2EEFA" w14:textId="77777777" w:rsidR="003135CA" w:rsidRPr="0001679D" w:rsidRDefault="003135CA" w:rsidP="00591C17">
      <w:pPr>
        <w:ind w:right="15"/>
        <w:jc w:val="both"/>
        <w:rPr>
          <w:rFonts w:eastAsia="TUOS Blake"/>
          <w:sz w:val="22"/>
          <w:szCs w:val="22"/>
        </w:rPr>
      </w:pPr>
    </w:p>
    <w:p w14:paraId="7E86BE1D" w14:textId="36C638F4" w:rsidR="003135CA" w:rsidRPr="0001679D" w:rsidRDefault="00A62351" w:rsidP="003135CA">
      <w:pPr>
        <w:ind w:right="15"/>
        <w:jc w:val="both"/>
        <w:rPr>
          <w:rFonts w:eastAsia="TUOS Blake"/>
          <w:sz w:val="22"/>
          <w:szCs w:val="22"/>
        </w:rPr>
      </w:pPr>
      <w:r w:rsidRPr="0001679D">
        <w:rPr>
          <w:rFonts w:eastAsia="TUOS Blake"/>
          <w:i/>
          <w:iCs/>
          <w:sz w:val="22"/>
          <w:szCs w:val="22"/>
        </w:rPr>
        <w:t>Reports</w:t>
      </w:r>
    </w:p>
    <w:p w14:paraId="123861D0" w14:textId="77777777" w:rsidR="003135CA" w:rsidRPr="0001679D" w:rsidRDefault="003135CA" w:rsidP="003135CA">
      <w:pPr>
        <w:ind w:right="15"/>
        <w:rPr>
          <w:rFonts w:eastAsia="TUOS Blake"/>
          <w:sz w:val="22"/>
          <w:szCs w:val="22"/>
        </w:rPr>
      </w:pPr>
    </w:p>
    <w:p w14:paraId="289456B9" w14:textId="340745E9" w:rsidR="00EB6F8D" w:rsidRPr="0001679D" w:rsidRDefault="001218C0">
      <w:pPr>
        <w:pStyle w:val="ListParagraph"/>
        <w:numPr>
          <w:ilvl w:val="0"/>
          <w:numId w:val="65"/>
        </w:numPr>
        <w:ind w:right="15"/>
        <w:rPr>
          <w:rFonts w:eastAsia="TUOS Blake"/>
          <w:sz w:val="22"/>
          <w:szCs w:val="22"/>
        </w:rPr>
      </w:pPr>
      <w:bookmarkStart w:id="2" w:name="_Hlk129777002"/>
      <w:r w:rsidRPr="0001679D">
        <w:rPr>
          <w:rFonts w:eastAsia="TUOS Blake"/>
          <w:sz w:val="22"/>
          <w:szCs w:val="22"/>
        </w:rPr>
        <w:t xml:space="preserve">Glanz, K., </w:t>
      </w:r>
      <w:r w:rsidRPr="0001679D">
        <w:rPr>
          <w:rFonts w:eastAsia="TUOS Blake"/>
          <w:b/>
          <w:bCs/>
          <w:sz w:val="22"/>
          <w:szCs w:val="22"/>
        </w:rPr>
        <w:t>Holman, D.</w:t>
      </w:r>
      <w:r w:rsidRPr="0001679D">
        <w:rPr>
          <w:rFonts w:eastAsia="TUOS Blake"/>
          <w:sz w:val="22"/>
          <w:szCs w:val="22"/>
        </w:rPr>
        <w:t>, Suhag, A. (2023) Review of the use of behavioural science in health promotion and in health promotion implementation strategies, plans and interventions: a gap analysis. Report for the World Health Organization Behavioural Insights Team.</w:t>
      </w:r>
    </w:p>
    <w:p w14:paraId="1611D4D0" w14:textId="2E2F01F2" w:rsidR="006A138B" w:rsidRPr="0001679D" w:rsidRDefault="006A138B" w:rsidP="006A138B">
      <w:pPr>
        <w:ind w:right="15"/>
        <w:rPr>
          <w:rFonts w:eastAsia="TUOS Blake"/>
          <w:sz w:val="22"/>
          <w:szCs w:val="22"/>
        </w:rPr>
      </w:pPr>
    </w:p>
    <w:p w14:paraId="4C109609" w14:textId="663AAF47" w:rsidR="006A138B" w:rsidRPr="0001679D" w:rsidRDefault="006A138B">
      <w:pPr>
        <w:pStyle w:val="ListParagraph"/>
        <w:numPr>
          <w:ilvl w:val="0"/>
          <w:numId w:val="63"/>
        </w:numPr>
        <w:rPr>
          <w:rFonts w:eastAsia="TUOS Blake"/>
          <w:sz w:val="22"/>
          <w:szCs w:val="22"/>
        </w:rPr>
      </w:pPr>
      <w:r w:rsidRPr="0001679D">
        <w:rPr>
          <w:rFonts w:eastAsia="TUOS Blake"/>
          <w:b/>
          <w:sz w:val="22"/>
          <w:szCs w:val="22"/>
        </w:rPr>
        <w:t>Holman, D.</w:t>
      </w:r>
      <w:r w:rsidRPr="0001679D">
        <w:rPr>
          <w:rFonts w:eastAsia="TUOS Blake"/>
          <w:sz w:val="22"/>
          <w:szCs w:val="22"/>
        </w:rPr>
        <w:t xml:space="preserve"> and Walker, A. </w:t>
      </w:r>
      <w:r w:rsidR="0003718E" w:rsidRPr="0001679D">
        <w:rPr>
          <w:rFonts w:eastAsia="TUOS Blake"/>
          <w:sz w:val="22"/>
          <w:szCs w:val="22"/>
        </w:rPr>
        <w:t xml:space="preserve">(2020) </w:t>
      </w:r>
      <w:r w:rsidRPr="0001679D">
        <w:rPr>
          <w:rFonts w:eastAsia="TUOS Blake"/>
          <w:sz w:val="22"/>
          <w:szCs w:val="22"/>
        </w:rPr>
        <w:t xml:space="preserve">Key Paper A: The social determinants of health: A policy priority to achieve HLE+5 and to begin to close the social inequality gap. The Health of the Nation: A Strategy for Healthier Longer Lives. All Parliamentary Group for Longevity. </w:t>
      </w:r>
      <w:hyperlink r:id="rId47">
        <w:r w:rsidRPr="0001679D">
          <w:rPr>
            <w:rFonts w:eastAsia="TUOS Blake"/>
            <w:color w:val="0000FF"/>
            <w:sz w:val="22"/>
            <w:szCs w:val="22"/>
            <w:u w:val="single"/>
          </w:rPr>
          <w:t>https://indd.adobe.com/view/be47b228-f98d-416d-ba91-ae164307e5a3</w:t>
        </w:r>
      </w:hyperlink>
      <w:r w:rsidRPr="0001679D">
        <w:rPr>
          <w:rFonts w:eastAsia="TUOS Blake"/>
          <w:sz w:val="22"/>
          <w:szCs w:val="22"/>
        </w:rPr>
        <w:t xml:space="preserve">. </w:t>
      </w:r>
    </w:p>
    <w:p w14:paraId="5C6A6DA4" w14:textId="77777777" w:rsidR="006A138B" w:rsidRPr="0001679D" w:rsidRDefault="006A138B" w:rsidP="006A138B">
      <w:pPr>
        <w:ind w:right="15"/>
        <w:rPr>
          <w:rFonts w:eastAsia="TUOS Blake"/>
          <w:sz w:val="22"/>
          <w:szCs w:val="22"/>
        </w:rPr>
      </w:pPr>
    </w:p>
    <w:bookmarkEnd w:id="2"/>
    <w:p w14:paraId="13362971" w14:textId="74631CC4" w:rsidR="006A138B" w:rsidRPr="0001679D" w:rsidRDefault="006A138B">
      <w:pPr>
        <w:pStyle w:val="ListParagraph"/>
        <w:numPr>
          <w:ilvl w:val="0"/>
          <w:numId w:val="64"/>
        </w:numPr>
        <w:rPr>
          <w:rFonts w:eastAsia="TUOS Blake"/>
          <w:sz w:val="22"/>
          <w:szCs w:val="22"/>
        </w:rPr>
      </w:pPr>
      <w:r w:rsidRPr="0001679D">
        <w:rPr>
          <w:rFonts w:eastAsia="TUOS Blake"/>
          <w:b/>
          <w:sz w:val="22"/>
          <w:szCs w:val="22"/>
        </w:rPr>
        <w:lastRenderedPageBreak/>
        <w:t>Holman, D.</w:t>
      </w:r>
      <w:r w:rsidRPr="0001679D">
        <w:rPr>
          <w:rFonts w:eastAsia="TUOS Blake"/>
          <w:sz w:val="22"/>
          <w:szCs w:val="22"/>
        </w:rPr>
        <w:t xml:space="preserve"> and Walker, A. </w:t>
      </w:r>
      <w:r w:rsidR="0003718E" w:rsidRPr="0001679D">
        <w:rPr>
          <w:rFonts w:eastAsia="TUOS Blake"/>
          <w:sz w:val="22"/>
          <w:szCs w:val="22"/>
        </w:rPr>
        <w:t xml:space="preserve">(2020) </w:t>
      </w:r>
      <w:r w:rsidRPr="0001679D">
        <w:rPr>
          <w:rFonts w:eastAsia="TUOS Blake"/>
          <w:sz w:val="22"/>
          <w:szCs w:val="22"/>
        </w:rPr>
        <w:t xml:space="preserve">The British Academy response to the House of Lords Science and Technology Select Committee on Ageing: Science, Technology and Healthy Living Inquiry. </w:t>
      </w:r>
      <w:hyperlink r:id="rId48">
        <w:r w:rsidRPr="0001679D">
          <w:rPr>
            <w:rFonts w:eastAsia="TUOS Blake"/>
            <w:color w:val="0000FF"/>
            <w:sz w:val="22"/>
            <w:szCs w:val="22"/>
            <w:u w:val="single"/>
          </w:rPr>
          <w:t>https://committees.parliament.uk/download/file/?url=%2Fwrittenevidence%2F303%2Fdocuments%2F331%3Fconvertiblefileformat%3Dhtml&amp;slug=the-british-academy-inq0024html</w:t>
        </w:r>
      </w:hyperlink>
      <w:r w:rsidRPr="0001679D">
        <w:rPr>
          <w:rFonts w:eastAsia="TUOS Blake"/>
          <w:sz w:val="22"/>
          <w:szCs w:val="22"/>
        </w:rPr>
        <w:t>.</w:t>
      </w:r>
    </w:p>
    <w:p w14:paraId="761B5FC6" w14:textId="77777777" w:rsidR="006A138B" w:rsidRPr="0001679D" w:rsidRDefault="006A138B" w:rsidP="006A138B">
      <w:pPr>
        <w:ind w:right="15"/>
        <w:rPr>
          <w:rFonts w:eastAsia="TUOS Blake"/>
          <w:sz w:val="22"/>
          <w:szCs w:val="22"/>
        </w:rPr>
      </w:pPr>
    </w:p>
    <w:p w14:paraId="180D2508" w14:textId="31BFDD2A" w:rsidR="003135CA" w:rsidRPr="0001679D" w:rsidRDefault="003135CA">
      <w:pPr>
        <w:pStyle w:val="ListParagraph"/>
        <w:numPr>
          <w:ilvl w:val="0"/>
          <w:numId w:val="47"/>
        </w:numPr>
        <w:ind w:right="15"/>
        <w:rPr>
          <w:rFonts w:eastAsia="TUOS Blake"/>
          <w:sz w:val="22"/>
          <w:szCs w:val="22"/>
        </w:rPr>
      </w:pPr>
      <w:r w:rsidRPr="0001679D">
        <w:rPr>
          <w:rFonts w:eastAsia="TUOS Blake"/>
          <w:sz w:val="22"/>
          <w:szCs w:val="22"/>
        </w:rPr>
        <w:t xml:space="preserve">Duvvury, N., Spijker, J., Wijeratne, D., Mulligan, E., </w:t>
      </w:r>
      <w:r w:rsidRPr="0001679D">
        <w:rPr>
          <w:rFonts w:eastAsia="TUOS Blake"/>
          <w:b/>
          <w:sz w:val="22"/>
          <w:szCs w:val="22"/>
        </w:rPr>
        <w:t>Holman, D.</w:t>
      </w:r>
      <w:r w:rsidRPr="0001679D">
        <w:rPr>
          <w:rFonts w:eastAsia="TUOS Blake"/>
          <w:sz w:val="22"/>
          <w:szCs w:val="22"/>
        </w:rPr>
        <w:t xml:space="preserve"> (2019) ‘Extended Working Lives, Employment and Care Policies’. GenderEWL Policy Brief 6. Galway: NUI Galway. Available online at </w:t>
      </w:r>
      <w:hyperlink r:id="rId49">
        <w:r w:rsidRPr="0001679D">
          <w:rPr>
            <w:rFonts w:eastAsia="TUOS Blake"/>
            <w:color w:val="0000FF"/>
            <w:sz w:val="22"/>
            <w:szCs w:val="22"/>
            <w:u w:val="single"/>
          </w:rPr>
          <w:t>http://genderewl.com/wp-content/uploads/2019/02/COST_Policy-Doc6V1.pdf</w:t>
        </w:r>
      </w:hyperlink>
      <w:r w:rsidRPr="0001679D">
        <w:rPr>
          <w:rFonts w:eastAsia="TUOS Blake"/>
          <w:sz w:val="22"/>
          <w:szCs w:val="22"/>
        </w:rPr>
        <w:t>.</w:t>
      </w:r>
    </w:p>
    <w:p w14:paraId="4B526DC9" w14:textId="77777777" w:rsidR="003135CA" w:rsidRPr="0001679D" w:rsidRDefault="003135CA" w:rsidP="003135CA">
      <w:pPr>
        <w:ind w:right="15"/>
        <w:rPr>
          <w:rFonts w:eastAsia="TUOS Blake"/>
          <w:sz w:val="22"/>
          <w:szCs w:val="22"/>
        </w:rPr>
      </w:pPr>
    </w:p>
    <w:p w14:paraId="344A959B" w14:textId="77777777" w:rsidR="003135CA" w:rsidRPr="0001679D" w:rsidRDefault="003135CA">
      <w:pPr>
        <w:pStyle w:val="ListParagraph"/>
        <w:numPr>
          <w:ilvl w:val="0"/>
          <w:numId w:val="46"/>
        </w:numPr>
        <w:rPr>
          <w:rFonts w:eastAsia="TUOS Blake"/>
          <w:sz w:val="22"/>
          <w:szCs w:val="22"/>
        </w:rPr>
      </w:pPr>
      <w:r w:rsidRPr="0001679D">
        <w:rPr>
          <w:rFonts w:eastAsia="TUOS Blake"/>
          <w:sz w:val="22"/>
          <w:szCs w:val="22"/>
        </w:rPr>
        <w:t xml:space="preserve">International Longevity Centre – UK (2019) The EXTEND project: Exploring pension reforms, work, and inequalities. Available online at: </w:t>
      </w:r>
      <w:hyperlink r:id="rId50">
        <w:r w:rsidRPr="0001679D">
          <w:rPr>
            <w:rFonts w:eastAsia="TUOS Blake"/>
            <w:color w:val="0000FF"/>
            <w:sz w:val="22"/>
            <w:szCs w:val="22"/>
            <w:u w:val="single"/>
          </w:rPr>
          <w:t>https://ilcuk.org.uk/wp-content/uploads/2019/04/The-EXTEND-Report-Exploring-pension-reforms-work-and-inequalities.pdf</w:t>
        </w:r>
      </w:hyperlink>
      <w:r w:rsidRPr="0001679D">
        <w:rPr>
          <w:rFonts w:eastAsia="TUOS Blake"/>
          <w:sz w:val="22"/>
          <w:szCs w:val="22"/>
        </w:rPr>
        <w:t xml:space="preserve">. </w:t>
      </w:r>
    </w:p>
    <w:p w14:paraId="2C5A3021" w14:textId="77777777" w:rsidR="003135CA" w:rsidRPr="0001679D" w:rsidRDefault="003135CA" w:rsidP="003135CA">
      <w:pPr>
        <w:ind w:right="15"/>
        <w:rPr>
          <w:rFonts w:eastAsia="TUOS Blake"/>
          <w:b/>
          <w:sz w:val="22"/>
          <w:szCs w:val="22"/>
        </w:rPr>
      </w:pPr>
    </w:p>
    <w:p w14:paraId="1AF52D25" w14:textId="77777777" w:rsidR="003135CA" w:rsidRPr="0001679D" w:rsidRDefault="003135CA">
      <w:pPr>
        <w:pStyle w:val="ListParagraph"/>
        <w:numPr>
          <w:ilvl w:val="0"/>
          <w:numId w:val="45"/>
        </w:numPr>
        <w:ind w:right="15"/>
        <w:rPr>
          <w:rFonts w:eastAsia="TUOS Blake"/>
          <w:sz w:val="22"/>
          <w:szCs w:val="22"/>
        </w:rPr>
      </w:pPr>
      <w:r w:rsidRPr="0001679D">
        <w:rPr>
          <w:rFonts w:eastAsia="TUOS Blake"/>
          <w:b/>
          <w:sz w:val="22"/>
          <w:szCs w:val="22"/>
        </w:rPr>
        <w:t>Holman, D.</w:t>
      </w:r>
      <w:r w:rsidRPr="0001679D">
        <w:rPr>
          <w:rFonts w:eastAsia="TUOS Blake"/>
          <w:sz w:val="22"/>
          <w:szCs w:val="22"/>
        </w:rPr>
        <w:t>, Gaddes, E. and Walker A. (2016) Healthy ageing for healthier added life years. A report for the FP7 EU funded project: Social Innovation for Active and Healthy Ageing. The European Commission.</w:t>
      </w:r>
    </w:p>
    <w:p w14:paraId="4AD19F09" w14:textId="77777777" w:rsidR="003135CA" w:rsidRPr="0001679D" w:rsidRDefault="003135CA" w:rsidP="003135CA">
      <w:pPr>
        <w:ind w:left="720" w:right="15"/>
        <w:rPr>
          <w:rFonts w:eastAsia="TUOS Blake"/>
          <w:sz w:val="22"/>
          <w:szCs w:val="22"/>
        </w:rPr>
      </w:pPr>
    </w:p>
    <w:p w14:paraId="66CEF7C1" w14:textId="77777777" w:rsidR="003135CA" w:rsidRDefault="003135CA">
      <w:pPr>
        <w:pStyle w:val="ListParagraph"/>
        <w:numPr>
          <w:ilvl w:val="0"/>
          <w:numId w:val="44"/>
        </w:numPr>
        <w:ind w:right="15"/>
        <w:rPr>
          <w:rFonts w:eastAsia="TUOS Blake"/>
          <w:sz w:val="22"/>
          <w:szCs w:val="22"/>
        </w:rPr>
      </w:pPr>
      <w:r w:rsidRPr="0001679D">
        <w:rPr>
          <w:rFonts w:eastAsia="TUOS Blake"/>
          <w:sz w:val="22"/>
          <w:szCs w:val="22"/>
        </w:rPr>
        <w:t xml:space="preserve">Neary, D., </w:t>
      </w:r>
      <w:r w:rsidRPr="0001679D">
        <w:rPr>
          <w:rFonts w:eastAsia="TUOS Blake"/>
          <w:b/>
          <w:sz w:val="22"/>
          <w:szCs w:val="22"/>
        </w:rPr>
        <w:t>Holman, D.</w:t>
      </w:r>
      <w:r w:rsidRPr="0001679D">
        <w:rPr>
          <w:rFonts w:eastAsia="TUOS Blake"/>
          <w:sz w:val="22"/>
          <w:szCs w:val="22"/>
        </w:rPr>
        <w:t xml:space="preserve"> and Walker, A. (2016) Participatory research: Engaging older people and future older people in research activities. A report for the FP7 EU funded project: Social Innovation for Active and Healthy Ageing. The European Commission.</w:t>
      </w:r>
    </w:p>
    <w:p w14:paraId="0D8301B5" w14:textId="77777777" w:rsidR="00195E75" w:rsidRPr="0001679D" w:rsidRDefault="00195E75" w:rsidP="00195E75">
      <w:pPr>
        <w:pStyle w:val="ListParagraph"/>
        <w:ind w:right="15"/>
        <w:rPr>
          <w:rFonts w:eastAsia="TUOS Blake"/>
          <w:sz w:val="22"/>
          <w:szCs w:val="22"/>
        </w:rPr>
      </w:pPr>
    </w:p>
    <w:p w14:paraId="3BFE887F" w14:textId="121E44E2" w:rsidR="00472C55" w:rsidRPr="0001679D" w:rsidRDefault="00472C55" w:rsidP="00472C55">
      <w:pPr>
        <w:ind w:right="15"/>
        <w:jc w:val="both"/>
        <w:rPr>
          <w:rFonts w:eastAsia="TUOS Blake"/>
          <w:sz w:val="22"/>
          <w:szCs w:val="22"/>
        </w:rPr>
      </w:pPr>
      <w:r w:rsidRPr="0001679D">
        <w:rPr>
          <w:rFonts w:eastAsia="TUOS Blake"/>
          <w:i/>
          <w:iCs/>
          <w:sz w:val="22"/>
          <w:szCs w:val="22"/>
        </w:rPr>
        <w:t>Other non-academic outputs</w:t>
      </w:r>
    </w:p>
    <w:p w14:paraId="4AC36627" w14:textId="7577F1F3" w:rsidR="00A90762" w:rsidRPr="0001679D" w:rsidRDefault="00A90762">
      <w:pPr>
        <w:ind w:right="15"/>
        <w:jc w:val="both"/>
        <w:rPr>
          <w:rFonts w:eastAsia="TUOS Blake"/>
          <w:sz w:val="22"/>
          <w:szCs w:val="22"/>
        </w:rPr>
      </w:pPr>
    </w:p>
    <w:p w14:paraId="7923ABB6" w14:textId="6DF2A8A8" w:rsidR="00D94FD4" w:rsidRPr="0001679D" w:rsidRDefault="00D94FD4">
      <w:pPr>
        <w:pStyle w:val="ListParagraph"/>
        <w:numPr>
          <w:ilvl w:val="0"/>
          <w:numId w:val="77"/>
        </w:numPr>
        <w:ind w:right="15"/>
        <w:rPr>
          <w:rFonts w:eastAsia="TUOS Blake"/>
          <w:sz w:val="22"/>
          <w:szCs w:val="22"/>
        </w:rPr>
      </w:pPr>
      <w:r w:rsidRPr="0001679D">
        <w:rPr>
          <w:rFonts w:eastAsia="TUOS Blake"/>
          <w:b/>
          <w:bCs/>
          <w:sz w:val="22"/>
          <w:szCs w:val="22"/>
        </w:rPr>
        <w:t>Holman, D.</w:t>
      </w:r>
      <w:r w:rsidRPr="0001679D">
        <w:rPr>
          <w:rFonts w:eastAsia="TUOS Blake"/>
          <w:sz w:val="22"/>
          <w:szCs w:val="22"/>
        </w:rPr>
        <w:t xml:space="preserve">, Salway, S. and Bell, A. (2021) ‘Intersectionality: buzzword or key to tackling health inequalities?’. Fuse Open Science blog (The Centre for Translational Research in Public Health). </w:t>
      </w:r>
      <w:hyperlink r:id="rId51" w:history="1">
        <w:r w:rsidRPr="0001679D">
          <w:rPr>
            <w:rStyle w:val="Hyperlink"/>
            <w:rFonts w:eastAsia="TUOS Blake"/>
            <w:sz w:val="22"/>
            <w:szCs w:val="22"/>
          </w:rPr>
          <w:t>https://fuseopenscienceblog.blogspot.com/2021/07/intersectionality-buzzword-or-key-to.html</w:t>
        </w:r>
      </w:hyperlink>
      <w:r w:rsidRPr="0001679D">
        <w:rPr>
          <w:rFonts w:eastAsia="TUOS Blake"/>
          <w:sz w:val="22"/>
          <w:szCs w:val="22"/>
        </w:rPr>
        <w:t xml:space="preserve">. </w:t>
      </w:r>
    </w:p>
    <w:p w14:paraId="113D305E" w14:textId="73753906" w:rsidR="0085496C" w:rsidRPr="0001679D" w:rsidRDefault="0085496C" w:rsidP="00D94FD4">
      <w:pPr>
        <w:ind w:right="15"/>
        <w:rPr>
          <w:rFonts w:eastAsia="TUOS Blake"/>
          <w:sz w:val="22"/>
          <w:szCs w:val="22"/>
        </w:rPr>
      </w:pPr>
    </w:p>
    <w:p w14:paraId="34969C86" w14:textId="22F76D3F" w:rsidR="0085496C" w:rsidRPr="0001679D" w:rsidRDefault="0085496C">
      <w:pPr>
        <w:pStyle w:val="ListParagraph"/>
        <w:numPr>
          <w:ilvl w:val="0"/>
          <w:numId w:val="78"/>
        </w:numPr>
        <w:rPr>
          <w:rFonts w:eastAsia="TUOS Blake"/>
          <w:sz w:val="22"/>
          <w:szCs w:val="22"/>
        </w:rPr>
      </w:pPr>
      <w:r w:rsidRPr="0001679D">
        <w:rPr>
          <w:rFonts w:eastAsia="TUOS Blake"/>
          <w:b/>
          <w:sz w:val="22"/>
          <w:szCs w:val="22"/>
        </w:rPr>
        <w:t>Holman, D.</w:t>
      </w:r>
      <w:r w:rsidRPr="0001679D">
        <w:rPr>
          <w:rFonts w:eastAsia="TUOS Blake"/>
          <w:sz w:val="22"/>
          <w:szCs w:val="22"/>
        </w:rPr>
        <w:t xml:space="preserve"> and Walker, A. (2020) ‘Intersectionality and the Life Course’. British Society of Gerontology Ageing Issues Blog. </w:t>
      </w:r>
      <w:hyperlink r:id="rId52">
        <w:r w:rsidRPr="0001679D">
          <w:rPr>
            <w:rFonts w:eastAsia="TUOS Blake"/>
            <w:color w:val="0000FF"/>
            <w:sz w:val="22"/>
            <w:szCs w:val="22"/>
            <w:u w:val="single"/>
          </w:rPr>
          <w:t>https://ageingissues.wordpress.com/2020/11/27/intersectionality-and-the-life-course/</w:t>
        </w:r>
      </w:hyperlink>
      <w:r w:rsidRPr="0001679D">
        <w:rPr>
          <w:rFonts w:eastAsia="TUOS Blake"/>
          <w:sz w:val="22"/>
          <w:szCs w:val="22"/>
        </w:rPr>
        <w:t xml:space="preserve">. </w:t>
      </w:r>
    </w:p>
    <w:p w14:paraId="613D0021" w14:textId="313053F0" w:rsidR="00846701" w:rsidRPr="0001679D" w:rsidRDefault="00846701" w:rsidP="00846701">
      <w:pPr>
        <w:rPr>
          <w:rFonts w:eastAsia="TUOS Blake"/>
          <w:sz w:val="22"/>
          <w:szCs w:val="22"/>
        </w:rPr>
      </w:pPr>
    </w:p>
    <w:p w14:paraId="2610DFC0" w14:textId="6D6586AC" w:rsidR="00846701" w:rsidRPr="0001679D" w:rsidRDefault="00846701">
      <w:pPr>
        <w:pStyle w:val="ListParagraph"/>
        <w:numPr>
          <w:ilvl w:val="0"/>
          <w:numId w:val="79"/>
        </w:numPr>
        <w:rPr>
          <w:rFonts w:eastAsia="TUOS Blake"/>
          <w:sz w:val="22"/>
          <w:szCs w:val="22"/>
        </w:rPr>
      </w:pPr>
      <w:r w:rsidRPr="0001679D">
        <w:rPr>
          <w:rFonts w:eastAsia="TUOS Blake"/>
          <w:b/>
          <w:bCs/>
          <w:sz w:val="22"/>
          <w:szCs w:val="22"/>
        </w:rPr>
        <w:t>Holman, D.</w:t>
      </w:r>
      <w:r w:rsidRPr="0001679D">
        <w:rPr>
          <w:rFonts w:eastAsia="TUOS Blake"/>
          <w:sz w:val="22"/>
          <w:szCs w:val="22"/>
        </w:rPr>
        <w:t xml:space="preserve"> (2020) Intersectional health website: </w:t>
      </w:r>
      <w:hyperlink r:id="rId53" w:history="1">
        <w:r w:rsidRPr="0001679D">
          <w:rPr>
            <w:rStyle w:val="Hyperlink"/>
            <w:rFonts w:eastAsia="TUOS Blake"/>
            <w:sz w:val="22"/>
            <w:szCs w:val="22"/>
          </w:rPr>
          <w:t>http://intersectionalhealth.org</w:t>
        </w:r>
      </w:hyperlink>
      <w:r w:rsidRPr="0001679D">
        <w:rPr>
          <w:rFonts w:eastAsia="TUOS Blake"/>
          <w:sz w:val="22"/>
          <w:szCs w:val="22"/>
        </w:rPr>
        <w:t>. 6,000 views.</w:t>
      </w:r>
    </w:p>
    <w:p w14:paraId="5F5F70CB" w14:textId="77777777" w:rsidR="00846701" w:rsidRPr="0001679D" w:rsidRDefault="00846701" w:rsidP="00846701">
      <w:pPr>
        <w:rPr>
          <w:rFonts w:eastAsia="TUOS Blake"/>
          <w:sz w:val="22"/>
          <w:szCs w:val="22"/>
        </w:rPr>
      </w:pPr>
    </w:p>
    <w:p w14:paraId="36379CE5" w14:textId="32DC347E" w:rsidR="00846701" w:rsidRPr="00AF49CC" w:rsidRDefault="00846701">
      <w:pPr>
        <w:pStyle w:val="ListParagraph"/>
        <w:numPr>
          <w:ilvl w:val="0"/>
          <w:numId w:val="80"/>
        </w:numPr>
        <w:rPr>
          <w:rFonts w:eastAsia="TUOS Blake"/>
          <w:sz w:val="22"/>
          <w:szCs w:val="22"/>
        </w:rPr>
      </w:pPr>
      <w:r w:rsidRPr="0001679D">
        <w:rPr>
          <w:rFonts w:eastAsia="TUOS Blake"/>
          <w:b/>
          <w:bCs/>
          <w:sz w:val="22"/>
          <w:szCs w:val="22"/>
        </w:rPr>
        <w:t>Holman, D.</w:t>
      </w:r>
      <w:r w:rsidRPr="0001679D">
        <w:rPr>
          <w:rFonts w:eastAsia="TUOS Blake"/>
          <w:sz w:val="22"/>
          <w:szCs w:val="22"/>
        </w:rPr>
        <w:t xml:space="preserve">, Salway, S. and Bell, A. (2020) Intersectionality and health explainer video. </w:t>
      </w:r>
      <w:r w:rsidR="005D2AA0">
        <w:rPr>
          <w:rFonts w:eastAsia="TUOS Blake"/>
          <w:sz w:val="22"/>
          <w:szCs w:val="22"/>
        </w:rPr>
        <w:t>100</w:t>
      </w:r>
      <w:r w:rsidRPr="0001679D">
        <w:rPr>
          <w:rFonts w:eastAsia="TUOS Blake"/>
          <w:sz w:val="22"/>
          <w:szCs w:val="22"/>
        </w:rPr>
        <w:t>,000</w:t>
      </w:r>
      <w:r w:rsidR="00AF49CC">
        <w:rPr>
          <w:rFonts w:eastAsia="TUOS Blake"/>
          <w:sz w:val="22"/>
          <w:szCs w:val="22"/>
        </w:rPr>
        <w:t>+</w:t>
      </w:r>
      <w:r w:rsidRPr="0001679D">
        <w:rPr>
          <w:rFonts w:eastAsia="TUOS Blake"/>
          <w:sz w:val="22"/>
          <w:szCs w:val="22"/>
        </w:rPr>
        <w:t xml:space="preserve"> views. </w:t>
      </w:r>
      <w:r w:rsidR="00AF49CC">
        <w:rPr>
          <w:rFonts w:eastAsia="TUOS Blake"/>
          <w:sz w:val="22"/>
          <w:szCs w:val="22"/>
        </w:rPr>
        <w:t>H</w:t>
      </w:r>
      <w:r w:rsidR="00AF49CC" w:rsidRPr="00AF49CC">
        <w:rPr>
          <w:rFonts w:eastAsia="TUOS Blake"/>
          <w:sz w:val="22"/>
          <w:szCs w:val="22"/>
        </w:rPr>
        <w:t>as been widely used for EDI training including by multinationals (Epic Systems, 10,000 employees, Fishawack Health, 1,300 employees), Department of Social Care and Education (Leicester City Council) an Open University course (4500 students over next 10 years), Toronto Public Health (Ontario, Canada) and an Anglican Diocese of British Columbia programme.</w:t>
      </w:r>
    </w:p>
    <w:p w14:paraId="1589FE27" w14:textId="467B9AFE" w:rsidR="00472C55" w:rsidRPr="0001679D" w:rsidRDefault="00472C55">
      <w:pPr>
        <w:ind w:right="15"/>
        <w:jc w:val="both"/>
        <w:rPr>
          <w:rFonts w:eastAsia="TUOS Blake"/>
          <w:sz w:val="22"/>
          <w:szCs w:val="22"/>
        </w:rPr>
      </w:pPr>
    </w:p>
    <w:p w14:paraId="7333A6A1" w14:textId="6AEC579D" w:rsidR="005B6338" w:rsidRPr="0001679D" w:rsidRDefault="00D94FD4">
      <w:pPr>
        <w:pStyle w:val="ListParagraph"/>
        <w:numPr>
          <w:ilvl w:val="0"/>
          <w:numId w:val="81"/>
        </w:numPr>
        <w:rPr>
          <w:rFonts w:eastAsia="TUOS Blake"/>
          <w:sz w:val="22"/>
          <w:szCs w:val="22"/>
        </w:rPr>
      </w:pPr>
      <w:r w:rsidRPr="0001679D">
        <w:rPr>
          <w:rFonts w:eastAsia="TUOS Blake"/>
          <w:b/>
          <w:sz w:val="22"/>
          <w:szCs w:val="22"/>
        </w:rPr>
        <w:t>Holman, D.</w:t>
      </w:r>
      <w:r w:rsidRPr="0001679D">
        <w:rPr>
          <w:rFonts w:eastAsia="TUOS Blake"/>
          <w:sz w:val="22"/>
          <w:szCs w:val="22"/>
        </w:rPr>
        <w:t xml:space="preserve"> and Walker, A. (2019) Mind the gap! Tackling health-related early exit from work. NHS England Blog. Available online at: </w:t>
      </w:r>
      <w:hyperlink r:id="rId54">
        <w:r w:rsidRPr="0001679D">
          <w:rPr>
            <w:rFonts w:eastAsia="TUOS Blake"/>
            <w:color w:val="0000FF"/>
            <w:sz w:val="22"/>
            <w:szCs w:val="22"/>
            <w:u w:val="single"/>
          </w:rPr>
          <w:t>https://www.england.nhs.uk/blog/mind-the-gap-tackling-health-related-early-exit-from-work/</w:t>
        </w:r>
      </w:hyperlink>
      <w:r w:rsidRPr="0001679D">
        <w:rPr>
          <w:rFonts w:eastAsia="TUOS Blake"/>
          <w:sz w:val="22"/>
          <w:szCs w:val="22"/>
        </w:rPr>
        <w:t xml:space="preserve">. </w:t>
      </w:r>
    </w:p>
    <w:p w14:paraId="458D12C9" w14:textId="77777777" w:rsidR="00AB2500" w:rsidRPr="0001679D" w:rsidRDefault="00AB2500" w:rsidP="00D94FD4">
      <w:pPr>
        <w:rPr>
          <w:rFonts w:eastAsia="TUOS Blake"/>
          <w:sz w:val="22"/>
          <w:szCs w:val="22"/>
        </w:rPr>
      </w:pPr>
    </w:p>
    <w:p w14:paraId="2180CA49" w14:textId="618887DB" w:rsidR="00D94FD4" w:rsidRPr="0001679D" w:rsidRDefault="00D94FD4">
      <w:pPr>
        <w:pStyle w:val="ListParagraph"/>
        <w:numPr>
          <w:ilvl w:val="0"/>
          <w:numId w:val="82"/>
        </w:numPr>
        <w:rPr>
          <w:rFonts w:eastAsia="TUOS Blake"/>
          <w:sz w:val="22"/>
          <w:szCs w:val="22"/>
        </w:rPr>
      </w:pPr>
      <w:r w:rsidRPr="0001679D">
        <w:rPr>
          <w:rFonts w:eastAsia="TUOS Blake"/>
          <w:b/>
          <w:sz w:val="22"/>
          <w:szCs w:val="22"/>
        </w:rPr>
        <w:t>Holman, D.</w:t>
      </w:r>
      <w:r w:rsidRPr="0001679D">
        <w:rPr>
          <w:rFonts w:eastAsia="TUOS Blake"/>
          <w:sz w:val="22"/>
          <w:szCs w:val="22"/>
        </w:rPr>
        <w:t>, Foster, L. and Hess, M. (2018) ‘Which women knew about state pension age changes? Inequalities in awareness and their implications’. LSE British Politics and Policy.</w:t>
      </w:r>
    </w:p>
    <w:p w14:paraId="4DD0D69E" w14:textId="5FC64F80" w:rsidR="0085496C" w:rsidRPr="0001679D" w:rsidRDefault="0085496C" w:rsidP="00D94FD4">
      <w:pPr>
        <w:rPr>
          <w:rFonts w:eastAsia="TUOS Blake"/>
          <w:sz w:val="22"/>
          <w:szCs w:val="22"/>
        </w:rPr>
      </w:pPr>
    </w:p>
    <w:p w14:paraId="55FBD5D2" w14:textId="6021592E" w:rsidR="0085496C" w:rsidRPr="0001679D" w:rsidRDefault="0085496C">
      <w:pPr>
        <w:pStyle w:val="ListParagraph"/>
        <w:numPr>
          <w:ilvl w:val="0"/>
          <w:numId w:val="83"/>
        </w:numPr>
        <w:rPr>
          <w:rFonts w:eastAsia="TUOS Blake"/>
          <w:sz w:val="22"/>
          <w:szCs w:val="22"/>
        </w:rPr>
      </w:pPr>
      <w:r w:rsidRPr="0001679D">
        <w:rPr>
          <w:rFonts w:eastAsia="TUOS Blake"/>
          <w:sz w:val="22"/>
          <w:szCs w:val="22"/>
        </w:rPr>
        <w:t xml:space="preserve">Walker, A., Salway, S. and </w:t>
      </w:r>
      <w:r w:rsidRPr="0001679D">
        <w:rPr>
          <w:rFonts w:eastAsia="TUOS Blake"/>
          <w:b/>
          <w:sz w:val="22"/>
          <w:szCs w:val="22"/>
        </w:rPr>
        <w:t>Holman, D.</w:t>
      </w:r>
      <w:r w:rsidRPr="0001679D">
        <w:rPr>
          <w:rFonts w:eastAsia="TUOS Blake"/>
          <w:sz w:val="22"/>
          <w:szCs w:val="22"/>
        </w:rPr>
        <w:t xml:space="preserve"> (2017) ‘We Need to Talk About Ageing’. NHS England Blog. Available online at: </w:t>
      </w:r>
      <w:hyperlink r:id="rId55">
        <w:r w:rsidRPr="0001679D">
          <w:rPr>
            <w:rFonts w:eastAsia="TUOS Blake"/>
            <w:color w:val="0000FF"/>
            <w:sz w:val="22"/>
            <w:szCs w:val="22"/>
            <w:u w:val="single"/>
          </w:rPr>
          <w:t>https://www.england.nhs.uk/blog/we-need-to-talk-about-ageing/</w:t>
        </w:r>
      </w:hyperlink>
      <w:r w:rsidRPr="0001679D">
        <w:rPr>
          <w:rFonts w:eastAsia="TUOS Blake"/>
          <w:sz w:val="22"/>
          <w:szCs w:val="22"/>
        </w:rPr>
        <w:t xml:space="preserve">. </w:t>
      </w:r>
    </w:p>
    <w:p w14:paraId="7A672A40" w14:textId="77777777" w:rsidR="0085496C" w:rsidRPr="0001679D" w:rsidRDefault="0085496C" w:rsidP="0085496C">
      <w:pPr>
        <w:rPr>
          <w:rFonts w:eastAsia="TUOS Blake"/>
          <w:sz w:val="22"/>
          <w:szCs w:val="22"/>
        </w:rPr>
      </w:pPr>
    </w:p>
    <w:p w14:paraId="3946B274" w14:textId="2C501B65" w:rsidR="0085496C" w:rsidRPr="0001679D" w:rsidRDefault="0085496C">
      <w:pPr>
        <w:pStyle w:val="ListParagraph"/>
        <w:numPr>
          <w:ilvl w:val="0"/>
          <w:numId w:val="84"/>
        </w:numPr>
        <w:rPr>
          <w:rFonts w:eastAsia="TUOS Blake"/>
          <w:sz w:val="22"/>
          <w:szCs w:val="22"/>
        </w:rPr>
      </w:pPr>
      <w:r w:rsidRPr="0001679D">
        <w:rPr>
          <w:rFonts w:eastAsia="TUOS Blake"/>
          <w:b/>
          <w:sz w:val="22"/>
          <w:szCs w:val="22"/>
        </w:rPr>
        <w:t>Holman, D.</w:t>
      </w:r>
      <w:r w:rsidRPr="0001679D">
        <w:rPr>
          <w:rFonts w:eastAsia="TUOS Blake"/>
          <w:sz w:val="22"/>
          <w:szCs w:val="22"/>
        </w:rPr>
        <w:t>, Merkel, S., Hess, M. and Mäcken, J. (2017) ‘Extend Project: Social Inequalities in Extending Working Lives’. International Longevity Centre – UK Future of Ageing Blog.</w:t>
      </w:r>
    </w:p>
    <w:p w14:paraId="1998DF92" w14:textId="77777777" w:rsidR="0085496C" w:rsidRPr="0001679D" w:rsidRDefault="0085496C" w:rsidP="0085496C">
      <w:pPr>
        <w:rPr>
          <w:rFonts w:eastAsia="TUOS Blake"/>
          <w:sz w:val="22"/>
          <w:szCs w:val="22"/>
        </w:rPr>
      </w:pPr>
    </w:p>
    <w:p w14:paraId="6838EBD2" w14:textId="39C01957" w:rsidR="0085496C" w:rsidRPr="0001679D" w:rsidRDefault="0085496C">
      <w:pPr>
        <w:pStyle w:val="ListParagraph"/>
        <w:numPr>
          <w:ilvl w:val="0"/>
          <w:numId w:val="85"/>
        </w:numPr>
        <w:rPr>
          <w:rFonts w:eastAsia="TUOS Blake"/>
          <w:sz w:val="22"/>
          <w:szCs w:val="22"/>
        </w:rPr>
      </w:pPr>
      <w:r w:rsidRPr="0001679D">
        <w:rPr>
          <w:rFonts w:eastAsia="TUOS Blake"/>
          <w:b/>
          <w:sz w:val="22"/>
          <w:szCs w:val="22"/>
        </w:rPr>
        <w:t>Holman, D.</w:t>
      </w:r>
      <w:r w:rsidRPr="0001679D">
        <w:rPr>
          <w:rFonts w:eastAsia="TUOS Blake"/>
          <w:sz w:val="22"/>
          <w:szCs w:val="22"/>
        </w:rPr>
        <w:t>, Lynch, R. and Reeves, A. (2017) The impact of social sciences on health behaviour interventions has diminished – more interdisciplinary, culture-focused research is needed. LSE Impact Blog.</w:t>
      </w:r>
    </w:p>
    <w:p w14:paraId="55E4D51D" w14:textId="77777777" w:rsidR="0085496C" w:rsidRDefault="0085496C" w:rsidP="00D94FD4">
      <w:pPr>
        <w:rPr>
          <w:rFonts w:eastAsia="TUOS Blake"/>
          <w:sz w:val="22"/>
          <w:szCs w:val="22"/>
        </w:rPr>
      </w:pPr>
    </w:p>
    <w:p w14:paraId="5D5E118E" w14:textId="77777777" w:rsidR="00402836" w:rsidRDefault="00402836" w:rsidP="00D94FD4">
      <w:pPr>
        <w:rPr>
          <w:rFonts w:eastAsia="TUOS Blake"/>
          <w:sz w:val="22"/>
          <w:szCs w:val="22"/>
        </w:rPr>
      </w:pPr>
    </w:p>
    <w:p w14:paraId="0CB26961" w14:textId="15BB1C78" w:rsidR="00A90762" w:rsidRPr="0001679D" w:rsidRDefault="00CB72B9" w:rsidP="00A90762">
      <w:pPr>
        <w:pBdr>
          <w:top w:val="nil"/>
          <w:left w:val="nil"/>
          <w:bottom w:val="nil"/>
          <w:right w:val="nil"/>
          <w:between w:val="nil"/>
        </w:pBdr>
        <w:ind w:right="555"/>
        <w:rPr>
          <w:rFonts w:eastAsia="TUOS Blake"/>
          <w:b/>
          <w:color w:val="000000"/>
          <w:sz w:val="28"/>
          <w:szCs w:val="28"/>
        </w:rPr>
      </w:pPr>
      <w:r w:rsidRPr="0001679D">
        <w:rPr>
          <w:rFonts w:eastAsia="TUOS Blake"/>
          <w:b/>
          <w:color w:val="000000"/>
          <w:sz w:val="28"/>
          <w:szCs w:val="28"/>
        </w:rPr>
        <w:t>RESEARCH INCOME</w:t>
      </w:r>
    </w:p>
    <w:p w14:paraId="46EB9F2D" w14:textId="19D33D2A" w:rsidR="00A90762" w:rsidRPr="0001679D" w:rsidRDefault="00A90762" w:rsidP="00A90762">
      <w:pPr>
        <w:pBdr>
          <w:top w:val="nil"/>
          <w:left w:val="nil"/>
          <w:bottom w:val="nil"/>
          <w:right w:val="nil"/>
          <w:between w:val="nil"/>
        </w:pBdr>
        <w:ind w:right="555"/>
        <w:rPr>
          <w:rFonts w:eastAsia="TUOS Blake"/>
          <w:b/>
          <w:color w:val="000000"/>
          <w:sz w:val="28"/>
          <w:szCs w:val="28"/>
        </w:rPr>
      </w:pPr>
    </w:p>
    <w:p w14:paraId="5F6D8A14" w14:textId="77777777" w:rsidR="00935663" w:rsidRPr="0001679D" w:rsidRDefault="00CB72B9" w:rsidP="00935663">
      <w:pPr>
        <w:pBdr>
          <w:top w:val="nil"/>
          <w:left w:val="nil"/>
          <w:bottom w:val="nil"/>
          <w:right w:val="nil"/>
          <w:between w:val="nil"/>
        </w:pBdr>
        <w:ind w:right="555"/>
        <w:rPr>
          <w:rFonts w:eastAsia="TUOS Blake"/>
          <w:bCs/>
          <w:i/>
          <w:iCs/>
          <w:color w:val="000000"/>
          <w:sz w:val="22"/>
          <w:szCs w:val="22"/>
        </w:rPr>
      </w:pPr>
      <w:r w:rsidRPr="0001679D">
        <w:rPr>
          <w:rFonts w:eastAsia="TUOS Blake"/>
          <w:bCs/>
          <w:i/>
          <w:iCs/>
          <w:color w:val="000000"/>
          <w:sz w:val="22"/>
          <w:szCs w:val="22"/>
        </w:rPr>
        <w:t>Grants</w:t>
      </w:r>
    </w:p>
    <w:p w14:paraId="0E6A2FC6" w14:textId="77777777" w:rsidR="00935663" w:rsidRPr="0001679D" w:rsidRDefault="00935663" w:rsidP="00935663">
      <w:pPr>
        <w:pBdr>
          <w:top w:val="nil"/>
          <w:left w:val="nil"/>
          <w:bottom w:val="nil"/>
          <w:right w:val="nil"/>
          <w:between w:val="nil"/>
        </w:pBdr>
        <w:ind w:right="555"/>
        <w:rPr>
          <w:rFonts w:eastAsia="TUOS Blake"/>
          <w:bCs/>
          <w:i/>
          <w:iCs/>
          <w:color w:val="000000"/>
          <w:sz w:val="22"/>
          <w:szCs w:val="22"/>
        </w:rPr>
      </w:pPr>
    </w:p>
    <w:p w14:paraId="5ABA8389" w14:textId="095677F1" w:rsidR="00F80185" w:rsidRDefault="005F360F" w:rsidP="008E3698">
      <w:pPr>
        <w:pBdr>
          <w:top w:val="nil"/>
          <w:left w:val="nil"/>
          <w:bottom w:val="nil"/>
          <w:right w:val="nil"/>
          <w:between w:val="nil"/>
        </w:pBdr>
        <w:ind w:right="555"/>
        <w:rPr>
          <w:rFonts w:eastAsia="TUOS Blake"/>
          <w:sz w:val="22"/>
          <w:szCs w:val="22"/>
        </w:rPr>
      </w:pPr>
      <w:r w:rsidRPr="0001679D">
        <w:rPr>
          <w:rFonts w:eastAsia="TUOS Blake"/>
          <w:sz w:val="22"/>
          <w:szCs w:val="22"/>
        </w:rPr>
        <w:t xml:space="preserve">Total amount awarded as PI or Co-I: </w:t>
      </w:r>
      <w:r w:rsidR="00896FCF" w:rsidRPr="0001679D">
        <w:rPr>
          <w:rFonts w:eastAsia="TUOS Blake"/>
          <w:sz w:val="22"/>
          <w:szCs w:val="22"/>
        </w:rPr>
        <w:t>£</w:t>
      </w:r>
      <w:r w:rsidR="008E3698">
        <w:rPr>
          <w:rFonts w:eastAsia="TUOS Blake"/>
          <w:sz w:val="22"/>
          <w:szCs w:val="22"/>
        </w:rPr>
        <w:t>3</w:t>
      </w:r>
      <w:r w:rsidR="00896FCF" w:rsidRPr="0001679D">
        <w:rPr>
          <w:rFonts w:eastAsia="TUOS Blake"/>
          <w:sz w:val="22"/>
          <w:szCs w:val="22"/>
        </w:rPr>
        <w:t>.</w:t>
      </w:r>
      <w:r w:rsidR="008E3698">
        <w:rPr>
          <w:rFonts w:eastAsia="TUOS Blake"/>
          <w:sz w:val="22"/>
          <w:szCs w:val="22"/>
        </w:rPr>
        <w:t>2</w:t>
      </w:r>
      <w:r w:rsidR="00896FCF" w:rsidRPr="0001679D">
        <w:rPr>
          <w:rFonts w:eastAsia="TUOS Blake"/>
          <w:sz w:val="22"/>
          <w:szCs w:val="22"/>
        </w:rPr>
        <w:t>m</w:t>
      </w:r>
      <w:r w:rsidR="000C23AD" w:rsidRPr="0001679D">
        <w:rPr>
          <w:rFonts w:eastAsia="TUOS Blake"/>
          <w:sz w:val="22"/>
          <w:szCs w:val="22"/>
        </w:rPr>
        <w:t>.</w:t>
      </w:r>
    </w:p>
    <w:p w14:paraId="2B443C11" w14:textId="77777777" w:rsidR="0059531A" w:rsidRPr="008E3698" w:rsidRDefault="0059531A" w:rsidP="008E3698">
      <w:pPr>
        <w:pBdr>
          <w:top w:val="nil"/>
          <w:left w:val="nil"/>
          <w:bottom w:val="nil"/>
          <w:right w:val="nil"/>
          <w:between w:val="nil"/>
        </w:pBdr>
        <w:ind w:right="555"/>
        <w:rPr>
          <w:rFonts w:eastAsia="TUOS Blake"/>
          <w:bCs/>
          <w:i/>
          <w:iCs/>
          <w:color w:val="000000"/>
          <w:sz w:val="22"/>
          <w:szCs w:val="22"/>
        </w:rPr>
      </w:pPr>
    </w:p>
    <w:p w14:paraId="22100A42" w14:textId="1450D329" w:rsidR="0059531A" w:rsidRPr="0059531A" w:rsidRDefault="0059531A" w:rsidP="0059531A">
      <w:pPr>
        <w:pStyle w:val="ListParagraph"/>
        <w:numPr>
          <w:ilvl w:val="0"/>
          <w:numId w:val="117"/>
        </w:numPr>
        <w:ind w:right="15"/>
        <w:rPr>
          <w:rFonts w:eastAsia="TUOS Blake"/>
          <w:sz w:val="22"/>
          <w:szCs w:val="22"/>
        </w:rPr>
      </w:pPr>
      <w:r>
        <w:rPr>
          <w:rFonts w:eastAsia="TUOS Blake"/>
          <w:sz w:val="22"/>
          <w:szCs w:val="22"/>
        </w:rPr>
        <w:t>Inequalities in health and care across the life course (</w:t>
      </w:r>
      <w:r w:rsidRPr="0059531A">
        <w:rPr>
          <w:rFonts w:eastAsia="TUOS Blake"/>
          <w:sz w:val="22"/>
          <w:szCs w:val="22"/>
        </w:rPr>
        <w:t>Faculty Research Stimulation Fund</w:t>
      </w:r>
      <w:r>
        <w:rPr>
          <w:rFonts w:eastAsia="TUOS Blake"/>
          <w:sz w:val="22"/>
          <w:szCs w:val="22"/>
        </w:rPr>
        <w:t>), 2024 (</w:t>
      </w:r>
      <w:r w:rsidRPr="00F80185">
        <w:rPr>
          <w:rFonts w:eastAsia="TUOS Blake"/>
          <w:sz w:val="22"/>
          <w:szCs w:val="22"/>
        </w:rPr>
        <w:t>£326k</w:t>
      </w:r>
      <w:r>
        <w:rPr>
          <w:rFonts w:eastAsia="TUOS Blake"/>
          <w:sz w:val="22"/>
          <w:szCs w:val="22"/>
        </w:rPr>
        <w:t>).  Co-PI (with Dr Meesha Warmington).</w:t>
      </w:r>
    </w:p>
    <w:p w14:paraId="5E46F1DB" w14:textId="77777777" w:rsidR="0059531A" w:rsidRPr="0059531A" w:rsidRDefault="0059531A" w:rsidP="0059531A">
      <w:pPr>
        <w:ind w:right="15"/>
        <w:rPr>
          <w:rFonts w:eastAsia="TUOS Blake"/>
          <w:sz w:val="22"/>
          <w:szCs w:val="22"/>
        </w:rPr>
      </w:pPr>
    </w:p>
    <w:p w14:paraId="193188CE" w14:textId="5DABC777" w:rsidR="00F80185" w:rsidRDefault="00F80185" w:rsidP="0059531A">
      <w:pPr>
        <w:pStyle w:val="ListParagraph"/>
        <w:numPr>
          <w:ilvl w:val="0"/>
          <w:numId w:val="116"/>
        </w:numPr>
        <w:ind w:right="15"/>
        <w:rPr>
          <w:rFonts w:eastAsia="TUOS Blake"/>
          <w:sz w:val="22"/>
          <w:szCs w:val="22"/>
        </w:rPr>
      </w:pPr>
      <w:r w:rsidRPr="00F80185">
        <w:rPr>
          <w:rFonts w:eastAsia="TUOS Blake"/>
          <w:sz w:val="22"/>
          <w:szCs w:val="22"/>
        </w:rPr>
        <w:t>Investigating the health inequalities impact of national policies aiming to promote local economic growth in disadvantaged places (GROWTH)</w:t>
      </w:r>
      <w:r>
        <w:rPr>
          <w:rFonts w:eastAsia="TUOS Blake"/>
          <w:sz w:val="22"/>
          <w:szCs w:val="22"/>
        </w:rPr>
        <w:t xml:space="preserve"> (NIHR), 2024 (</w:t>
      </w:r>
      <w:r w:rsidRPr="00F80185">
        <w:rPr>
          <w:rFonts w:eastAsia="TUOS Blake"/>
          <w:sz w:val="22"/>
          <w:szCs w:val="22"/>
        </w:rPr>
        <w:t>£326k</w:t>
      </w:r>
      <w:r>
        <w:rPr>
          <w:rFonts w:eastAsia="TUOS Blake"/>
          <w:sz w:val="22"/>
          <w:szCs w:val="22"/>
        </w:rPr>
        <w:t>).  Co-I (PI: Dr Viviana Albani).</w:t>
      </w:r>
    </w:p>
    <w:p w14:paraId="429FA3D7" w14:textId="77777777" w:rsidR="00F80185" w:rsidRDefault="00F80185" w:rsidP="00F80185">
      <w:pPr>
        <w:pStyle w:val="ListParagraph"/>
        <w:ind w:right="15"/>
        <w:rPr>
          <w:rFonts w:eastAsia="TUOS Blake"/>
          <w:sz w:val="22"/>
          <w:szCs w:val="22"/>
        </w:rPr>
      </w:pPr>
    </w:p>
    <w:p w14:paraId="38A728C5" w14:textId="1C59F884" w:rsidR="00195E75" w:rsidRPr="0001679D" w:rsidRDefault="00195E75" w:rsidP="00F80185">
      <w:pPr>
        <w:pStyle w:val="ListParagraph"/>
        <w:numPr>
          <w:ilvl w:val="0"/>
          <w:numId w:val="112"/>
        </w:numPr>
        <w:ind w:right="15"/>
        <w:rPr>
          <w:rFonts w:eastAsia="TUOS Blake"/>
          <w:sz w:val="22"/>
          <w:szCs w:val="22"/>
        </w:rPr>
      </w:pPr>
      <w:r w:rsidRPr="00195E75">
        <w:rPr>
          <w:rFonts w:eastAsia="TUOS Blake"/>
          <w:sz w:val="22"/>
          <w:szCs w:val="22"/>
        </w:rPr>
        <w:t>Refining and embedding the Intersectional "MAIHDA" approach to intersectionality in quantitative social science research</w:t>
      </w:r>
      <w:r>
        <w:rPr>
          <w:rFonts w:eastAsia="TUOS Blake"/>
          <w:sz w:val="22"/>
          <w:szCs w:val="22"/>
        </w:rPr>
        <w:t xml:space="preserve"> (ESRC)</w:t>
      </w:r>
      <w:r w:rsidRPr="0001679D">
        <w:rPr>
          <w:rFonts w:eastAsia="TUOS Blake"/>
          <w:sz w:val="22"/>
          <w:szCs w:val="22"/>
        </w:rPr>
        <w:t>, 2023 (£</w:t>
      </w:r>
      <w:r>
        <w:rPr>
          <w:rFonts w:eastAsia="TUOS Blake"/>
          <w:sz w:val="22"/>
          <w:szCs w:val="22"/>
        </w:rPr>
        <w:t>0.82m</w:t>
      </w:r>
      <w:r w:rsidRPr="0001679D">
        <w:rPr>
          <w:rFonts w:eastAsia="TUOS Blake"/>
          <w:sz w:val="22"/>
          <w:szCs w:val="22"/>
        </w:rPr>
        <w:t>).</w:t>
      </w:r>
    </w:p>
    <w:p w14:paraId="6E366AAC" w14:textId="1880A6F8" w:rsidR="00195E75" w:rsidRPr="0001679D" w:rsidRDefault="00195E75" w:rsidP="00195E75">
      <w:pPr>
        <w:pStyle w:val="ListParagraph"/>
        <w:ind w:right="15"/>
        <w:rPr>
          <w:rFonts w:eastAsia="TUOS Blake"/>
          <w:sz w:val="22"/>
          <w:szCs w:val="22"/>
        </w:rPr>
      </w:pPr>
      <w:r w:rsidRPr="0001679D">
        <w:rPr>
          <w:rFonts w:eastAsia="TUOS Blake"/>
          <w:sz w:val="22"/>
          <w:szCs w:val="22"/>
        </w:rPr>
        <w:t>Co-I (PI</w:t>
      </w:r>
      <w:r>
        <w:rPr>
          <w:rFonts w:eastAsia="TUOS Blake"/>
          <w:sz w:val="22"/>
          <w:szCs w:val="22"/>
        </w:rPr>
        <w:t>: Dr Andrew Bell</w:t>
      </w:r>
      <w:r w:rsidRPr="0001679D">
        <w:rPr>
          <w:rFonts w:eastAsia="TUOS Blake"/>
          <w:sz w:val="22"/>
          <w:szCs w:val="22"/>
        </w:rPr>
        <w:t>).</w:t>
      </w:r>
    </w:p>
    <w:p w14:paraId="03ABBF3D" w14:textId="77777777" w:rsidR="00195E75" w:rsidRPr="00195E75" w:rsidRDefault="00195E75" w:rsidP="00195E75">
      <w:pPr>
        <w:ind w:right="15"/>
        <w:rPr>
          <w:rFonts w:eastAsia="TUOS Blake"/>
          <w:sz w:val="22"/>
          <w:szCs w:val="22"/>
        </w:rPr>
      </w:pPr>
    </w:p>
    <w:p w14:paraId="2E7FF12F" w14:textId="59C55DC9" w:rsidR="00CC76C2" w:rsidRPr="0001679D" w:rsidRDefault="00CC76C2" w:rsidP="00195E75">
      <w:pPr>
        <w:pStyle w:val="ListParagraph"/>
        <w:numPr>
          <w:ilvl w:val="0"/>
          <w:numId w:val="104"/>
        </w:numPr>
        <w:ind w:right="15"/>
        <w:rPr>
          <w:rFonts w:eastAsia="TUOS Blake"/>
          <w:sz w:val="22"/>
          <w:szCs w:val="22"/>
        </w:rPr>
      </w:pPr>
      <w:r w:rsidRPr="0001679D">
        <w:rPr>
          <w:rFonts w:eastAsia="TUOS Blake"/>
          <w:sz w:val="22"/>
          <w:szCs w:val="22"/>
        </w:rPr>
        <w:t>Evaluating the impact of national and local action aimed at levelling up and pandemic recovery - Phase 1 (NIHR), 2023 (£257k).</w:t>
      </w:r>
    </w:p>
    <w:p w14:paraId="54595E7B" w14:textId="20CAB025" w:rsidR="00DD2E50" w:rsidRPr="0001679D" w:rsidRDefault="00CC76C2" w:rsidP="000C23AD">
      <w:pPr>
        <w:pStyle w:val="ListParagraph"/>
        <w:ind w:right="15"/>
        <w:rPr>
          <w:rFonts w:eastAsia="TUOS Blake"/>
          <w:sz w:val="22"/>
          <w:szCs w:val="22"/>
        </w:rPr>
      </w:pPr>
      <w:r w:rsidRPr="0001679D">
        <w:rPr>
          <w:rFonts w:eastAsia="TUOS Blake"/>
          <w:sz w:val="22"/>
          <w:szCs w:val="22"/>
        </w:rPr>
        <w:t>Co-I (PIs</w:t>
      </w:r>
      <w:r w:rsidR="00195E75">
        <w:rPr>
          <w:rFonts w:eastAsia="TUOS Blake"/>
          <w:sz w:val="22"/>
          <w:szCs w:val="22"/>
        </w:rPr>
        <w:t xml:space="preserve">: </w:t>
      </w:r>
      <w:r w:rsidRPr="0001679D">
        <w:rPr>
          <w:rFonts w:eastAsia="TUOS Blake"/>
          <w:sz w:val="22"/>
          <w:szCs w:val="22"/>
        </w:rPr>
        <w:t>Professor Clare Bambra and Professor Jennie Popay).</w:t>
      </w:r>
    </w:p>
    <w:p w14:paraId="2B3DB70D" w14:textId="09384BDC" w:rsidR="00CC76C2" w:rsidRPr="0001679D" w:rsidRDefault="00CC76C2" w:rsidP="00CC76C2">
      <w:pPr>
        <w:ind w:right="15"/>
        <w:rPr>
          <w:rFonts w:eastAsia="TUOS Blake"/>
          <w:sz w:val="22"/>
          <w:szCs w:val="22"/>
        </w:rPr>
      </w:pPr>
    </w:p>
    <w:p w14:paraId="4AA02A7D" w14:textId="77777777" w:rsidR="0053114B" w:rsidRPr="0001679D" w:rsidRDefault="0053114B" w:rsidP="0053114B">
      <w:pPr>
        <w:pStyle w:val="ListParagraph"/>
        <w:numPr>
          <w:ilvl w:val="0"/>
          <w:numId w:val="97"/>
        </w:numPr>
        <w:ind w:right="15"/>
        <w:rPr>
          <w:rFonts w:eastAsia="TUOS Blake"/>
          <w:sz w:val="22"/>
          <w:szCs w:val="22"/>
        </w:rPr>
      </w:pPr>
      <w:r w:rsidRPr="0001679D">
        <w:rPr>
          <w:rFonts w:eastAsia="TUOS Blake"/>
          <w:sz w:val="22"/>
          <w:szCs w:val="22"/>
        </w:rPr>
        <w:t>Storying Life Courses for Intersectional Inclusion: Ethnicity and Wellbeing (ESRC), 2022 (£1.35m).</w:t>
      </w:r>
    </w:p>
    <w:p w14:paraId="7D8ACCE8" w14:textId="01AB8447" w:rsidR="0053114B" w:rsidRPr="0001679D" w:rsidRDefault="0053114B" w:rsidP="0053114B">
      <w:pPr>
        <w:pStyle w:val="ListParagraph"/>
        <w:ind w:right="15"/>
        <w:rPr>
          <w:rFonts w:eastAsia="TUOS Blake"/>
          <w:sz w:val="22"/>
          <w:szCs w:val="22"/>
        </w:rPr>
      </w:pPr>
      <w:r w:rsidRPr="0001679D">
        <w:rPr>
          <w:rFonts w:eastAsia="TUOS Blake"/>
          <w:sz w:val="22"/>
          <w:szCs w:val="22"/>
        </w:rPr>
        <w:t>Co-I (PI</w:t>
      </w:r>
      <w:r w:rsidR="00195E75">
        <w:rPr>
          <w:rFonts w:eastAsia="TUOS Blake"/>
          <w:sz w:val="22"/>
          <w:szCs w:val="22"/>
        </w:rPr>
        <w:t xml:space="preserve">: </w:t>
      </w:r>
      <w:r w:rsidRPr="0001679D">
        <w:rPr>
          <w:rFonts w:eastAsia="TUOS Blake"/>
          <w:sz w:val="22"/>
          <w:szCs w:val="22"/>
        </w:rPr>
        <w:t>Professor Majella Kilkey).</w:t>
      </w:r>
    </w:p>
    <w:p w14:paraId="68B032F7" w14:textId="77777777" w:rsidR="0053114B" w:rsidRPr="0001679D" w:rsidRDefault="0053114B" w:rsidP="00CC76C2">
      <w:pPr>
        <w:ind w:right="15"/>
        <w:rPr>
          <w:rFonts w:eastAsia="TUOS Blake"/>
          <w:sz w:val="22"/>
          <w:szCs w:val="22"/>
        </w:rPr>
      </w:pPr>
    </w:p>
    <w:p w14:paraId="2C7186F9" w14:textId="7D41FFA4" w:rsidR="00CC76C2" w:rsidRPr="0001679D" w:rsidRDefault="000C23AD" w:rsidP="0053114B">
      <w:pPr>
        <w:pStyle w:val="ListParagraph"/>
        <w:numPr>
          <w:ilvl w:val="0"/>
          <w:numId w:val="94"/>
        </w:numPr>
        <w:ind w:right="15"/>
        <w:rPr>
          <w:rFonts w:eastAsia="TUOS Blake"/>
          <w:sz w:val="22"/>
          <w:szCs w:val="22"/>
        </w:rPr>
      </w:pPr>
      <w:r w:rsidRPr="0001679D">
        <w:rPr>
          <w:rFonts w:eastAsia="TUOS Blake"/>
          <w:sz w:val="22"/>
          <w:szCs w:val="22"/>
        </w:rPr>
        <w:t>Intersectional methodologies (World University Network), 2022 (£10</w:t>
      </w:r>
      <w:r w:rsidR="009D33E4" w:rsidRPr="0001679D">
        <w:rPr>
          <w:rFonts w:eastAsia="TUOS Blake"/>
          <w:sz w:val="22"/>
          <w:szCs w:val="22"/>
        </w:rPr>
        <w:t>k</w:t>
      </w:r>
      <w:r w:rsidRPr="0001679D">
        <w:rPr>
          <w:rFonts w:eastAsia="TUOS Blake"/>
          <w:sz w:val="22"/>
          <w:szCs w:val="22"/>
        </w:rPr>
        <w:t>).</w:t>
      </w:r>
    </w:p>
    <w:p w14:paraId="4ADE17E2" w14:textId="6192BA8B" w:rsidR="000C23AD" w:rsidRPr="0001679D" w:rsidRDefault="000C23AD" w:rsidP="000C23AD">
      <w:pPr>
        <w:pStyle w:val="ListParagraph"/>
        <w:ind w:right="15"/>
        <w:rPr>
          <w:rFonts w:eastAsia="TUOS Blake"/>
          <w:sz w:val="22"/>
          <w:szCs w:val="22"/>
        </w:rPr>
      </w:pPr>
      <w:r w:rsidRPr="0001679D">
        <w:rPr>
          <w:rFonts w:eastAsia="TUOS Blake"/>
          <w:sz w:val="22"/>
          <w:szCs w:val="22"/>
        </w:rPr>
        <w:t>Co-I (PI</w:t>
      </w:r>
      <w:r w:rsidR="00195E75">
        <w:rPr>
          <w:rFonts w:eastAsia="TUOS Blake"/>
          <w:sz w:val="22"/>
          <w:szCs w:val="22"/>
        </w:rPr>
        <w:t xml:space="preserve">: </w:t>
      </w:r>
      <w:r w:rsidRPr="0001679D">
        <w:rPr>
          <w:rFonts w:eastAsia="TUOS Blake"/>
          <w:sz w:val="22"/>
          <w:szCs w:val="22"/>
        </w:rPr>
        <w:t>Professor Bukola Salami).</w:t>
      </w:r>
    </w:p>
    <w:p w14:paraId="77059397" w14:textId="2BFBF58D" w:rsidR="000C23AD" w:rsidRPr="0001679D" w:rsidRDefault="000C23AD" w:rsidP="00CC76C2">
      <w:pPr>
        <w:ind w:right="15"/>
        <w:rPr>
          <w:rFonts w:eastAsia="TUOS Blake"/>
          <w:sz w:val="22"/>
          <w:szCs w:val="22"/>
        </w:rPr>
      </w:pPr>
    </w:p>
    <w:p w14:paraId="7C07F910" w14:textId="048B1EAF" w:rsidR="000C23AD" w:rsidRPr="0001679D" w:rsidRDefault="000C23AD" w:rsidP="0053114B">
      <w:pPr>
        <w:pStyle w:val="ListParagraph"/>
        <w:numPr>
          <w:ilvl w:val="0"/>
          <w:numId w:val="93"/>
        </w:numPr>
        <w:ind w:right="15"/>
        <w:rPr>
          <w:rFonts w:eastAsia="TUOS Blake"/>
          <w:sz w:val="22"/>
          <w:szCs w:val="22"/>
        </w:rPr>
      </w:pPr>
      <w:r w:rsidRPr="0001679D">
        <w:rPr>
          <w:rFonts w:eastAsia="TUOS Blake"/>
          <w:sz w:val="22"/>
          <w:szCs w:val="22"/>
        </w:rPr>
        <w:t>Chronic disease and healthy ageing at the intersections: social locations (ESRC), 2018 (£198k).</w:t>
      </w:r>
    </w:p>
    <w:p w14:paraId="6824DD2A" w14:textId="56E7F850" w:rsidR="000C23AD" w:rsidRPr="0001679D" w:rsidRDefault="000C23AD" w:rsidP="000C23AD">
      <w:pPr>
        <w:pStyle w:val="ListParagraph"/>
        <w:ind w:right="15"/>
        <w:rPr>
          <w:rFonts w:eastAsia="TUOS Blake"/>
          <w:sz w:val="22"/>
          <w:szCs w:val="22"/>
        </w:rPr>
      </w:pPr>
      <w:r w:rsidRPr="0001679D">
        <w:rPr>
          <w:rFonts w:eastAsia="TUOS Blake"/>
          <w:sz w:val="22"/>
          <w:szCs w:val="22"/>
        </w:rPr>
        <w:t>PI.</w:t>
      </w:r>
    </w:p>
    <w:p w14:paraId="1C2DF7D2" w14:textId="77777777" w:rsidR="000C23AD" w:rsidRPr="0001679D" w:rsidRDefault="000C23AD" w:rsidP="000C23AD">
      <w:pPr>
        <w:pStyle w:val="ListParagraph"/>
        <w:ind w:right="15"/>
        <w:rPr>
          <w:rFonts w:eastAsia="TUOS Blake"/>
          <w:sz w:val="22"/>
          <w:szCs w:val="22"/>
        </w:rPr>
      </w:pPr>
    </w:p>
    <w:p w14:paraId="6FADBC6B" w14:textId="68A6248B" w:rsidR="000C23AD" w:rsidRPr="0001679D" w:rsidRDefault="000C23AD" w:rsidP="0053114B">
      <w:pPr>
        <w:pStyle w:val="ListParagraph"/>
        <w:numPr>
          <w:ilvl w:val="0"/>
          <w:numId w:val="92"/>
        </w:numPr>
        <w:spacing w:before="240" w:after="240"/>
        <w:ind w:right="17"/>
        <w:rPr>
          <w:rFonts w:eastAsia="TUOS Blake"/>
          <w:sz w:val="22"/>
          <w:szCs w:val="22"/>
        </w:rPr>
      </w:pPr>
      <w:r w:rsidRPr="0001679D">
        <w:rPr>
          <w:rFonts w:eastAsia="TUOS Blake"/>
          <w:sz w:val="22"/>
          <w:szCs w:val="22"/>
        </w:rPr>
        <w:t>Social inequalities in extending working lives of an ageing workforce (ESRC), 2016 (£171</w:t>
      </w:r>
      <w:r w:rsidR="00C52C5F">
        <w:rPr>
          <w:rFonts w:eastAsia="TUOS Blake"/>
          <w:sz w:val="22"/>
          <w:szCs w:val="22"/>
        </w:rPr>
        <w:t>k</w:t>
      </w:r>
      <w:r w:rsidRPr="0001679D">
        <w:rPr>
          <w:rFonts w:eastAsia="TUOS Blake"/>
          <w:sz w:val="22"/>
          <w:szCs w:val="22"/>
        </w:rPr>
        <w:t>).</w:t>
      </w:r>
      <w:r w:rsidRPr="0001679D">
        <w:rPr>
          <w:rFonts w:eastAsia="TUOS Blake"/>
          <w:sz w:val="22"/>
          <w:szCs w:val="22"/>
        </w:rPr>
        <w:br/>
        <w:t>Co-I (PI</w:t>
      </w:r>
      <w:r w:rsidR="00195E75">
        <w:rPr>
          <w:rFonts w:eastAsia="TUOS Blake"/>
          <w:sz w:val="22"/>
          <w:szCs w:val="22"/>
        </w:rPr>
        <w:t xml:space="preserve">: </w:t>
      </w:r>
      <w:r w:rsidRPr="0001679D">
        <w:rPr>
          <w:rFonts w:eastAsia="TUOS Blake"/>
          <w:sz w:val="22"/>
          <w:szCs w:val="22"/>
        </w:rPr>
        <w:t>Professor Alan Walker).</w:t>
      </w:r>
    </w:p>
    <w:p w14:paraId="3EDBA461" w14:textId="77777777" w:rsidR="009D33E4" w:rsidRPr="0001679D" w:rsidRDefault="009D33E4" w:rsidP="009D33E4">
      <w:pPr>
        <w:pStyle w:val="ListParagraph"/>
        <w:spacing w:before="240" w:after="240"/>
        <w:ind w:right="17"/>
        <w:rPr>
          <w:rFonts w:eastAsia="TUOS Blake"/>
          <w:sz w:val="22"/>
          <w:szCs w:val="22"/>
        </w:rPr>
      </w:pPr>
    </w:p>
    <w:p w14:paraId="6F1834B3" w14:textId="4C0DB005" w:rsidR="003D0E41" w:rsidRPr="004356CE" w:rsidRDefault="009D33E4" w:rsidP="004356CE">
      <w:pPr>
        <w:pStyle w:val="ListParagraph"/>
        <w:numPr>
          <w:ilvl w:val="0"/>
          <w:numId w:val="91"/>
        </w:numPr>
        <w:spacing w:before="240" w:after="240"/>
        <w:ind w:right="17"/>
        <w:rPr>
          <w:rFonts w:eastAsia="TUOS Blake"/>
          <w:sz w:val="22"/>
          <w:szCs w:val="22"/>
        </w:rPr>
      </w:pPr>
      <w:r w:rsidRPr="0001679D">
        <w:rPr>
          <w:rFonts w:eastAsia="TUOS Blake"/>
          <w:sz w:val="22"/>
          <w:szCs w:val="22"/>
        </w:rPr>
        <w:t>RCT of Peer Support in Type 2 Diabetes: Health Economic Assessment (Peers for Progress), 2014 (£30k)</w:t>
      </w:r>
      <w:r w:rsidRPr="0001679D">
        <w:rPr>
          <w:rFonts w:eastAsia="TUOS Blake"/>
          <w:sz w:val="22"/>
          <w:szCs w:val="22"/>
        </w:rPr>
        <w:br/>
        <w:t>Co-I (PI</w:t>
      </w:r>
      <w:r w:rsidR="00195E75">
        <w:rPr>
          <w:rFonts w:eastAsia="TUOS Blake"/>
          <w:sz w:val="22"/>
          <w:szCs w:val="22"/>
        </w:rPr>
        <w:t xml:space="preserve">: </w:t>
      </w:r>
      <w:r w:rsidRPr="0001679D">
        <w:rPr>
          <w:rFonts w:eastAsia="TUOS Blake"/>
          <w:sz w:val="22"/>
          <w:szCs w:val="22"/>
        </w:rPr>
        <w:t>Professor David Simmons).</w:t>
      </w:r>
    </w:p>
    <w:p w14:paraId="473F208D" w14:textId="774E15C6" w:rsidR="003D0E41" w:rsidRPr="0001679D" w:rsidRDefault="00197CA3" w:rsidP="003D0E41">
      <w:pPr>
        <w:ind w:right="15"/>
        <w:rPr>
          <w:rFonts w:eastAsia="TUOS Blake"/>
          <w:i/>
          <w:iCs/>
          <w:sz w:val="22"/>
          <w:szCs w:val="22"/>
        </w:rPr>
      </w:pPr>
      <w:r w:rsidRPr="0001679D">
        <w:rPr>
          <w:rFonts w:eastAsia="TUOS Blake"/>
          <w:i/>
          <w:iCs/>
          <w:sz w:val="22"/>
          <w:szCs w:val="22"/>
        </w:rPr>
        <w:t>Funded</w:t>
      </w:r>
      <w:r w:rsidR="00CB72B9" w:rsidRPr="0001679D">
        <w:rPr>
          <w:rFonts w:eastAsia="TUOS Blake"/>
          <w:i/>
          <w:iCs/>
          <w:sz w:val="22"/>
          <w:szCs w:val="22"/>
        </w:rPr>
        <w:t xml:space="preserve"> p</w:t>
      </w:r>
      <w:r w:rsidR="00A26800" w:rsidRPr="0001679D">
        <w:rPr>
          <w:rFonts w:eastAsia="TUOS Blake"/>
          <w:i/>
          <w:iCs/>
          <w:sz w:val="22"/>
          <w:szCs w:val="22"/>
        </w:rPr>
        <w:t>ostgraduate students</w:t>
      </w:r>
    </w:p>
    <w:p w14:paraId="7F12142D" w14:textId="739D0060" w:rsidR="00A26800" w:rsidRPr="0001679D" w:rsidRDefault="00A26800" w:rsidP="003D0E41">
      <w:pPr>
        <w:ind w:right="15"/>
        <w:rPr>
          <w:rFonts w:eastAsia="TUOS Blake"/>
          <w:sz w:val="22"/>
          <w:szCs w:val="22"/>
        </w:rPr>
      </w:pPr>
    </w:p>
    <w:p w14:paraId="16FAEF6F" w14:textId="61BC39A9" w:rsidR="008554DB" w:rsidRPr="008554DB" w:rsidRDefault="008554DB" w:rsidP="008554DB">
      <w:pPr>
        <w:pStyle w:val="ListParagraph"/>
        <w:numPr>
          <w:ilvl w:val="0"/>
          <w:numId w:val="121"/>
        </w:numPr>
        <w:rPr>
          <w:rFonts w:eastAsia="TUOS Blake"/>
          <w:sz w:val="22"/>
          <w:szCs w:val="22"/>
        </w:rPr>
      </w:pPr>
      <w:r w:rsidRPr="008554DB">
        <w:rPr>
          <w:rFonts w:eastAsia="TUOS Blake"/>
          <w:sz w:val="22"/>
          <w:szCs w:val="22"/>
        </w:rPr>
        <w:t xml:space="preserve">Wellcome Trust Public Health Economics and Decision Science, 2022. </w:t>
      </w:r>
      <w:r>
        <w:rPr>
          <w:rFonts w:eastAsia="TUOS Blake"/>
          <w:sz w:val="22"/>
          <w:szCs w:val="22"/>
        </w:rPr>
        <w:t>Beth Lockwood</w:t>
      </w:r>
      <w:r w:rsidRPr="008554DB">
        <w:rPr>
          <w:rFonts w:eastAsia="TUOS Blake"/>
          <w:sz w:val="22"/>
          <w:szCs w:val="22"/>
        </w:rPr>
        <w:t xml:space="preserve">. </w:t>
      </w:r>
      <w:r>
        <w:rPr>
          <w:rFonts w:eastAsia="TUOS Blake"/>
          <w:sz w:val="22"/>
          <w:szCs w:val="22"/>
        </w:rPr>
        <w:t xml:space="preserve">Primary </w:t>
      </w:r>
      <w:r w:rsidRPr="008554DB">
        <w:rPr>
          <w:rFonts w:eastAsia="TUOS Blake"/>
          <w:sz w:val="22"/>
          <w:szCs w:val="22"/>
        </w:rPr>
        <w:t>supervisor.</w:t>
      </w:r>
    </w:p>
    <w:p w14:paraId="6A5D9361" w14:textId="77777777" w:rsidR="008554DB" w:rsidRDefault="008554DB" w:rsidP="008554DB">
      <w:pPr>
        <w:pStyle w:val="ListParagraph"/>
        <w:ind w:right="15"/>
        <w:rPr>
          <w:rFonts w:eastAsia="TUOS Blake"/>
          <w:sz w:val="22"/>
          <w:szCs w:val="22"/>
        </w:rPr>
      </w:pPr>
    </w:p>
    <w:p w14:paraId="692450CB" w14:textId="18435697" w:rsidR="00A26800" w:rsidRPr="0001679D" w:rsidRDefault="006C62E4" w:rsidP="008554DB">
      <w:pPr>
        <w:pStyle w:val="ListParagraph"/>
        <w:numPr>
          <w:ilvl w:val="0"/>
          <w:numId w:val="122"/>
        </w:numPr>
        <w:ind w:right="15"/>
        <w:rPr>
          <w:rFonts w:eastAsia="TUOS Blake"/>
          <w:sz w:val="22"/>
          <w:szCs w:val="22"/>
        </w:rPr>
      </w:pPr>
      <w:r w:rsidRPr="0001679D">
        <w:rPr>
          <w:rFonts w:eastAsia="TUOS Blake"/>
          <w:sz w:val="22"/>
          <w:szCs w:val="22"/>
        </w:rPr>
        <w:t xml:space="preserve">ESRC/Data Analytics and Society Centre for Doctoral Training studentship, 2023. </w:t>
      </w:r>
      <w:r w:rsidR="00553340">
        <w:rPr>
          <w:rFonts w:eastAsia="TUOS Blake"/>
          <w:sz w:val="22"/>
          <w:szCs w:val="22"/>
        </w:rPr>
        <w:t>Sarah Liley.</w:t>
      </w:r>
      <w:r w:rsidRPr="0001679D">
        <w:rPr>
          <w:rFonts w:eastAsia="TUOS Blake"/>
          <w:sz w:val="22"/>
          <w:szCs w:val="22"/>
        </w:rPr>
        <w:t xml:space="preserve"> Co-supervisor.</w:t>
      </w:r>
    </w:p>
    <w:p w14:paraId="16825EFB" w14:textId="1955B57C" w:rsidR="006C62E4" w:rsidRPr="0001679D" w:rsidRDefault="006C62E4" w:rsidP="003D0E41">
      <w:pPr>
        <w:ind w:right="15"/>
        <w:rPr>
          <w:rFonts w:eastAsia="TUOS Blake"/>
          <w:sz w:val="22"/>
          <w:szCs w:val="22"/>
        </w:rPr>
      </w:pPr>
    </w:p>
    <w:p w14:paraId="53052D19" w14:textId="77777777" w:rsidR="00773F33" w:rsidRPr="0001679D" w:rsidRDefault="00773F33" w:rsidP="00773F33">
      <w:pPr>
        <w:pStyle w:val="ListParagraph"/>
        <w:numPr>
          <w:ilvl w:val="0"/>
          <w:numId w:val="89"/>
        </w:numPr>
        <w:ind w:right="15"/>
        <w:rPr>
          <w:rFonts w:eastAsia="TUOS Blake"/>
          <w:sz w:val="22"/>
          <w:szCs w:val="22"/>
        </w:rPr>
      </w:pPr>
      <w:r w:rsidRPr="0001679D">
        <w:rPr>
          <w:rFonts w:eastAsia="TUOS Blake"/>
          <w:sz w:val="22"/>
          <w:szCs w:val="22"/>
        </w:rPr>
        <w:t>Wellcome Trust Public Health Economics and Decision Science, 2022. Sophie Bright. Co-supervisor.</w:t>
      </w:r>
    </w:p>
    <w:p w14:paraId="0EA7B631" w14:textId="77777777" w:rsidR="00773F33" w:rsidRPr="0001679D" w:rsidRDefault="00773F33" w:rsidP="003D0E41">
      <w:pPr>
        <w:ind w:right="15"/>
        <w:rPr>
          <w:rFonts w:eastAsia="TUOS Blake"/>
          <w:sz w:val="22"/>
          <w:szCs w:val="22"/>
        </w:rPr>
      </w:pPr>
    </w:p>
    <w:p w14:paraId="48BD0DB2" w14:textId="5FAA0C69" w:rsidR="006C62E4" w:rsidRPr="0001679D" w:rsidRDefault="006C62E4" w:rsidP="00773F33">
      <w:pPr>
        <w:pStyle w:val="ListParagraph"/>
        <w:numPr>
          <w:ilvl w:val="0"/>
          <w:numId w:val="90"/>
        </w:numPr>
        <w:ind w:right="15"/>
        <w:rPr>
          <w:rFonts w:eastAsia="TUOS Blake"/>
          <w:sz w:val="22"/>
          <w:szCs w:val="22"/>
        </w:rPr>
      </w:pPr>
      <w:r w:rsidRPr="0001679D">
        <w:rPr>
          <w:rFonts w:eastAsia="TUOS Blake"/>
          <w:sz w:val="22"/>
          <w:szCs w:val="22"/>
        </w:rPr>
        <w:t>ESRC/White Rose Doctoral Training Partnership Collaborative Award, 2020. Maxine Kuczawski. Co-supervisor.</w:t>
      </w:r>
    </w:p>
    <w:p w14:paraId="19AB13DB" w14:textId="532567C3" w:rsidR="006C62E4" w:rsidRPr="0001679D" w:rsidRDefault="006C62E4" w:rsidP="003D0E41">
      <w:pPr>
        <w:ind w:right="15"/>
        <w:rPr>
          <w:rFonts w:eastAsia="TUOS Blake"/>
          <w:sz w:val="22"/>
          <w:szCs w:val="22"/>
        </w:rPr>
      </w:pPr>
    </w:p>
    <w:p w14:paraId="6ECB3660" w14:textId="77777777" w:rsidR="00591C17" w:rsidRPr="0001679D" w:rsidRDefault="00591C17" w:rsidP="003D0E41">
      <w:pPr>
        <w:ind w:right="15"/>
        <w:rPr>
          <w:rFonts w:eastAsia="TUOS Blake"/>
          <w:sz w:val="22"/>
          <w:szCs w:val="22"/>
        </w:rPr>
      </w:pPr>
    </w:p>
    <w:p w14:paraId="04F1E548" w14:textId="549FFCDC" w:rsidR="00591C17" w:rsidRPr="0001679D" w:rsidRDefault="00591C17" w:rsidP="00591C17">
      <w:pPr>
        <w:pBdr>
          <w:top w:val="nil"/>
          <w:left w:val="nil"/>
          <w:bottom w:val="nil"/>
          <w:right w:val="nil"/>
          <w:between w:val="nil"/>
        </w:pBdr>
        <w:ind w:right="555"/>
        <w:rPr>
          <w:rFonts w:eastAsia="TUOS Blake"/>
          <w:b/>
          <w:color w:val="000000"/>
          <w:sz w:val="28"/>
          <w:szCs w:val="28"/>
        </w:rPr>
      </w:pPr>
      <w:r w:rsidRPr="0001679D">
        <w:rPr>
          <w:rFonts w:eastAsia="TUOS Blake"/>
          <w:b/>
          <w:color w:val="000000"/>
          <w:sz w:val="28"/>
          <w:szCs w:val="28"/>
        </w:rPr>
        <w:t>INVITED TALKS</w:t>
      </w:r>
    </w:p>
    <w:p w14:paraId="09A72CA4" w14:textId="77777777" w:rsidR="00591C17" w:rsidRPr="0001679D" w:rsidRDefault="00591C17" w:rsidP="00591C17">
      <w:pPr>
        <w:pBdr>
          <w:top w:val="nil"/>
          <w:left w:val="nil"/>
          <w:bottom w:val="nil"/>
          <w:right w:val="nil"/>
          <w:between w:val="nil"/>
        </w:pBdr>
        <w:ind w:right="555"/>
        <w:rPr>
          <w:rFonts w:eastAsia="TUOS Blake"/>
          <w:b/>
          <w:color w:val="000000"/>
          <w:sz w:val="28"/>
          <w:szCs w:val="28"/>
        </w:rPr>
      </w:pPr>
    </w:p>
    <w:p w14:paraId="7573DBD9" w14:textId="1D81C92C" w:rsidR="00B150D2" w:rsidRDefault="00B150D2" w:rsidP="00751816">
      <w:pPr>
        <w:pStyle w:val="ListParagraph"/>
        <w:numPr>
          <w:ilvl w:val="0"/>
          <w:numId w:val="124"/>
        </w:numPr>
        <w:pBdr>
          <w:top w:val="nil"/>
          <w:left w:val="nil"/>
          <w:bottom w:val="nil"/>
          <w:right w:val="nil"/>
          <w:between w:val="nil"/>
        </w:pBdr>
        <w:ind w:right="17"/>
        <w:rPr>
          <w:rFonts w:eastAsia="TUOS Blake"/>
          <w:sz w:val="22"/>
          <w:szCs w:val="22"/>
        </w:rPr>
      </w:pPr>
      <w:r>
        <w:rPr>
          <w:rFonts w:eastAsia="TUOS Blake"/>
          <w:sz w:val="22"/>
          <w:szCs w:val="22"/>
        </w:rPr>
        <w:t>2025.</w:t>
      </w:r>
      <w:r w:rsidR="00F146B7">
        <w:rPr>
          <w:rFonts w:eastAsia="TUOS Blake"/>
          <w:sz w:val="22"/>
          <w:szCs w:val="22"/>
        </w:rPr>
        <w:t xml:space="preserve"> </w:t>
      </w:r>
      <w:r w:rsidR="00B1211C">
        <w:rPr>
          <w:rFonts w:eastAsia="TUOS Blake"/>
          <w:sz w:val="22"/>
          <w:szCs w:val="22"/>
        </w:rPr>
        <w:t xml:space="preserve">Keynote talk: </w:t>
      </w:r>
      <w:r w:rsidR="00F146B7">
        <w:rPr>
          <w:rFonts w:eastAsia="TUOS Blake"/>
          <w:sz w:val="22"/>
          <w:szCs w:val="22"/>
        </w:rPr>
        <w:t>Social Determinants and Intersectionality: An Interdisciplinary Approach.</w:t>
      </w:r>
      <w:r>
        <w:rPr>
          <w:rFonts w:eastAsia="TUOS Blake"/>
          <w:sz w:val="22"/>
          <w:szCs w:val="22"/>
        </w:rPr>
        <w:t xml:space="preserve"> </w:t>
      </w:r>
      <w:r w:rsidRPr="00B150D2">
        <w:rPr>
          <w:rFonts w:eastAsia="TUOS Blake"/>
          <w:sz w:val="22"/>
          <w:szCs w:val="22"/>
        </w:rPr>
        <w:t>Lake Como School of Advanced Studies.</w:t>
      </w:r>
      <w:r>
        <w:rPr>
          <w:rFonts w:eastAsia="TUOS Blake"/>
          <w:sz w:val="22"/>
          <w:szCs w:val="22"/>
        </w:rPr>
        <w:t xml:space="preserve"> </w:t>
      </w:r>
      <w:r w:rsidRPr="00B150D2">
        <w:rPr>
          <w:rFonts w:eastAsia="TUOS Blake"/>
          <w:sz w:val="22"/>
          <w:szCs w:val="22"/>
        </w:rPr>
        <w:t>Transitions in ageing: An interdisciplinary framework for research</w:t>
      </w:r>
      <w:r w:rsidR="00F146B7">
        <w:rPr>
          <w:rFonts w:eastAsia="TUOS Blake"/>
          <w:sz w:val="22"/>
          <w:szCs w:val="22"/>
        </w:rPr>
        <w:t>.</w:t>
      </w:r>
    </w:p>
    <w:p w14:paraId="7312F942" w14:textId="77777777" w:rsidR="00751816" w:rsidRPr="00B150D2" w:rsidRDefault="00751816" w:rsidP="00751816">
      <w:pPr>
        <w:pStyle w:val="ListParagraph"/>
        <w:pBdr>
          <w:top w:val="nil"/>
          <w:left w:val="nil"/>
          <w:bottom w:val="nil"/>
          <w:right w:val="nil"/>
          <w:between w:val="nil"/>
        </w:pBdr>
        <w:ind w:right="17"/>
        <w:rPr>
          <w:rFonts w:eastAsia="TUOS Blake"/>
          <w:sz w:val="22"/>
          <w:szCs w:val="22"/>
        </w:rPr>
      </w:pPr>
    </w:p>
    <w:p w14:paraId="3588AB06" w14:textId="5BCA282B" w:rsidR="00D4432C" w:rsidRDefault="00D4432C" w:rsidP="00751816">
      <w:pPr>
        <w:pStyle w:val="ListParagraph"/>
        <w:numPr>
          <w:ilvl w:val="0"/>
          <w:numId w:val="123"/>
        </w:numPr>
        <w:pBdr>
          <w:top w:val="nil"/>
          <w:left w:val="nil"/>
          <w:bottom w:val="nil"/>
          <w:right w:val="nil"/>
          <w:between w:val="nil"/>
        </w:pBdr>
        <w:ind w:right="17"/>
        <w:rPr>
          <w:rFonts w:eastAsia="TUOS Blake"/>
          <w:sz w:val="22"/>
          <w:szCs w:val="22"/>
        </w:rPr>
      </w:pPr>
      <w:r>
        <w:rPr>
          <w:rFonts w:eastAsia="TUOS Blake"/>
          <w:sz w:val="22"/>
          <w:szCs w:val="22"/>
        </w:rPr>
        <w:t xml:space="preserve">2025. </w:t>
      </w:r>
      <w:r w:rsidRPr="00D4432C">
        <w:rPr>
          <w:rFonts w:eastAsia="TUOS Blake"/>
          <w:sz w:val="22"/>
          <w:szCs w:val="22"/>
        </w:rPr>
        <w:t>Using an intersectional life course perspective to understand and address health inequalities</w:t>
      </w:r>
      <w:r>
        <w:rPr>
          <w:rFonts w:eastAsia="TUOS Blake"/>
          <w:sz w:val="22"/>
          <w:szCs w:val="22"/>
        </w:rPr>
        <w:t>. Bocconi University, Italy.</w:t>
      </w:r>
      <w:r w:rsidR="00DC37EC">
        <w:rPr>
          <w:rFonts w:eastAsia="TUOS Blake"/>
          <w:sz w:val="22"/>
          <w:szCs w:val="22"/>
        </w:rPr>
        <w:br/>
      </w:r>
    </w:p>
    <w:p w14:paraId="34EC4D86" w14:textId="2C117A2C" w:rsidR="006E2C66" w:rsidRPr="006E2C66" w:rsidRDefault="006E2C66" w:rsidP="00D4432C">
      <w:pPr>
        <w:pStyle w:val="ListParagraph"/>
        <w:numPr>
          <w:ilvl w:val="0"/>
          <w:numId w:val="118"/>
        </w:numPr>
        <w:pBdr>
          <w:top w:val="nil"/>
          <w:left w:val="nil"/>
          <w:bottom w:val="nil"/>
          <w:right w:val="nil"/>
          <w:between w:val="nil"/>
        </w:pBdr>
        <w:ind w:right="17"/>
        <w:rPr>
          <w:rFonts w:eastAsia="TUOS Blake"/>
          <w:sz w:val="22"/>
          <w:szCs w:val="22"/>
        </w:rPr>
      </w:pPr>
      <w:r w:rsidRPr="0001679D">
        <w:rPr>
          <w:rFonts w:eastAsia="TUOS Blake"/>
          <w:sz w:val="22"/>
          <w:szCs w:val="22"/>
        </w:rPr>
        <w:t>202</w:t>
      </w:r>
      <w:r>
        <w:rPr>
          <w:rFonts w:eastAsia="TUOS Blake"/>
          <w:sz w:val="22"/>
          <w:szCs w:val="22"/>
        </w:rPr>
        <w:t>3</w:t>
      </w:r>
      <w:r w:rsidRPr="0001679D">
        <w:rPr>
          <w:rFonts w:eastAsia="TUOS Blake"/>
          <w:sz w:val="22"/>
          <w:szCs w:val="22"/>
        </w:rPr>
        <w:t xml:space="preserve">. </w:t>
      </w:r>
      <w:r w:rsidRPr="006E2C66">
        <w:rPr>
          <w:rFonts w:eastAsia="TUOS Blake"/>
          <w:sz w:val="22"/>
          <w:szCs w:val="22"/>
        </w:rPr>
        <w:t xml:space="preserve">Intersectionality and the </w:t>
      </w:r>
      <w:r>
        <w:rPr>
          <w:rFonts w:eastAsia="TUOS Blake"/>
          <w:sz w:val="22"/>
          <w:szCs w:val="22"/>
        </w:rPr>
        <w:t>L</w:t>
      </w:r>
      <w:r w:rsidRPr="006E2C66">
        <w:rPr>
          <w:rFonts w:eastAsia="TUOS Blake"/>
          <w:sz w:val="22"/>
          <w:szCs w:val="22"/>
        </w:rPr>
        <w:t xml:space="preserve">ife </w:t>
      </w:r>
      <w:r>
        <w:rPr>
          <w:rFonts w:eastAsia="TUOS Blake"/>
          <w:sz w:val="22"/>
          <w:szCs w:val="22"/>
        </w:rPr>
        <w:t>C</w:t>
      </w:r>
      <w:r w:rsidRPr="006E2C66">
        <w:rPr>
          <w:rFonts w:eastAsia="TUOS Blake"/>
          <w:sz w:val="22"/>
          <w:szCs w:val="22"/>
        </w:rPr>
        <w:t xml:space="preserve">ourse </w:t>
      </w:r>
      <w:r>
        <w:rPr>
          <w:rFonts w:eastAsia="TUOS Blake"/>
          <w:sz w:val="22"/>
          <w:szCs w:val="22"/>
        </w:rPr>
        <w:t>P</w:t>
      </w:r>
      <w:r w:rsidRPr="006E2C66">
        <w:rPr>
          <w:rFonts w:eastAsia="TUOS Blake"/>
          <w:sz w:val="22"/>
          <w:szCs w:val="22"/>
        </w:rPr>
        <w:t>erspective</w:t>
      </w:r>
      <w:r w:rsidRPr="0001679D">
        <w:rPr>
          <w:rFonts w:eastAsia="TUOS Blake"/>
          <w:sz w:val="22"/>
          <w:szCs w:val="22"/>
        </w:rPr>
        <w:t xml:space="preserve">. </w:t>
      </w:r>
      <w:r>
        <w:rPr>
          <w:rFonts w:eastAsia="TUOS Blake"/>
          <w:sz w:val="22"/>
          <w:szCs w:val="22"/>
        </w:rPr>
        <w:t>LIVES (Swiss Centre of Expertise in Life Course Research)</w:t>
      </w:r>
      <w:r w:rsidRPr="0001679D">
        <w:rPr>
          <w:rFonts w:eastAsia="TUOS Blake"/>
          <w:sz w:val="22"/>
          <w:szCs w:val="22"/>
        </w:rPr>
        <w:t xml:space="preserve">, </w:t>
      </w:r>
      <w:r>
        <w:rPr>
          <w:rFonts w:eastAsia="TUOS Blake"/>
          <w:sz w:val="22"/>
          <w:szCs w:val="22"/>
        </w:rPr>
        <w:t>University of Geneva, Switzerland.</w:t>
      </w:r>
    </w:p>
    <w:p w14:paraId="354CAF76" w14:textId="77777777" w:rsidR="006E2C66" w:rsidRPr="006E2C66" w:rsidRDefault="006E2C66" w:rsidP="006E2C66">
      <w:pPr>
        <w:pBdr>
          <w:top w:val="nil"/>
          <w:left w:val="nil"/>
          <w:bottom w:val="nil"/>
          <w:right w:val="nil"/>
          <w:between w:val="nil"/>
        </w:pBdr>
        <w:ind w:right="17"/>
        <w:rPr>
          <w:rFonts w:eastAsia="TUOS Blake"/>
          <w:sz w:val="22"/>
          <w:szCs w:val="22"/>
        </w:rPr>
      </w:pPr>
    </w:p>
    <w:p w14:paraId="3758F6C2" w14:textId="3490DFF3" w:rsidR="00BA64EC" w:rsidRPr="0001679D" w:rsidRDefault="007B059A" w:rsidP="006E2C66">
      <w:pPr>
        <w:pStyle w:val="ListParagraph"/>
        <w:numPr>
          <w:ilvl w:val="0"/>
          <w:numId w:val="105"/>
        </w:numPr>
        <w:pBdr>
          <w:top w:val="nil"/>
          <w:left w:val="nil"/>
          <w:bottom w:val="nil"/>
          <w:right w:val="nil"/>
          <w:between w:val="nil"/>
        </w:pBdr>
        <w:ind w:right="17"/>
        <w:rPr>
          <w:rFonts w:eastAsia="TUOS Blake"/>
          <w:sz w:val="22"/>
          <w:szCs w:val="22"/>
        </w:rPr>
      </w:pPr>
      <w:r w:rsidRPr="0001679D">
        <w:rPr>
          <w:rFonts w:eastAsia="TUOS Blake"/>
          <w:sz w:val="22"/>
          <w:szCs w:val="22"/>
        </w:rPr>
        <w:t xml:space="preserve">2022. </w:t>
      </w:r>
      <w:r w:rsidR="00BA64EC" w:rsidRPr="0001679D">
        <w:rPr>
          <w:rFonts w:eastAsia="TUOS Blake"/>
          <w:sz w:val="22"/>
          <w:szCs w:val="22"/>
        </w:rPr>
        <w:t xml:space="preserve">Is </w:t>
      </w:r>
      <w:r w:rsidR="00360B47" w:rsidRPr="0001679D">
        <w:rPr>
          <w:rFonts w:eastAsia="TUOS Blake"/>
          <w:sz w:val="22"/>
          <w:szCs w:val="22"/>
        </w:rPr>
        <w:t>H</w:t>
      </w:r>
      <w:r w:rsidR="00BA64EC" w:rsidRPr="0001679D">
        <w:rPr>
          <w:rFonts w:eastAsia="TUOS Blake"/>
          <w:sz w:val="22"/>
          <w:szCs w:val="22"/>
        </w:rPr>
        <w:t xml:space="preserve">ealth </w:t>
      </w:r>
      <w:r w:rsidR="00360B47" w:rsidRPr="0001679D">
        <w:rPr>
          <w:rFonts w:eastAsia="TUOS Blake"/>
          <w:sz w:val="22"/>
          <w:szCs w:val="22"/>
        </w:rPr>
        <w:t>D</w:t>
      </w:r>
      <w:r w:rsidR="00BA64EC" w:rsidRPr="0001679D">
        <w:rPr>
          <w:rFonts w:eastAsia="TUOS Blake"/>
          <w:sz w:val="22"/>
          <w:szCs w:val="22"/>
        </w:rPr>
        <w:t xml:space="preserve">istributed </w:t>
      </w:r>
      <w:r w:rsidR="00360B47" w:rsidRPr="0001679D">
        <w:rPr>
          <w:rFonts w:eastAsia="TUOS Blake"/>
          <w:sz w:val="22"/>
          <w:szCs w:val="22"/>
        </w:rPr>
        <w:t>E</w:t>
      </w:r>
      <w:r w:rsidR="00BA64EC" w:rsidRPr="0001679D">
        <w:rPr>
          <w:rFonts w:eastAsia="TUOS Blake"/>
          <w:sz w:val="22"/>
          <w:szCs w:val="22"/>
        </w:rPr>
        <w:t xml:space="preserve">qually? Global </w:t>
      </w:r>
      <w:r w:rsidR="00360B47" w:rsidRPr="0001679D">
        <w:rPr>
          <w:rFonts w:eastAsia="TUOS Blake"/>
          <w:sz w:val="22"/>
          <w:szCs w:val="22"/>
        </w:rPr>
        <w:t>A</w:t>
      </w:r>
      <w:r w:rsidR="00BA64EC" w:rsidRPr="0001679D">
        <w:rPr>
          <w:rFonts w:eastAsia="TUOS Blake"/>
          <w:sz w:val="22"/>
          <w:szCs w:val="22"/>
        </w:rPr>
        <w:t xml:space="preserve">ging, </w:t>
      </w:r>
      <w:r w:rsidR="00360B47" w:rsidRPr="0001679D">
        <w:rPr>
          <w:rFonts w:eastAsia="TUOS Blake"/>
          <w:sz w:val="22"/>
          <w:szCs w:val="22"/>
        </w:rPr>
        <w:t>H</w:t>
      </w:r>
      <w:r w:rsidR="00BA64EC" w:rsidRPr="0001679D">
        <w:rPr>
          <w:rFonts w:eastAsia="TUOS Blake"/>
          <w:sz w:val="22"/>
          <w:szCs w:val="22"/>
        </w:rPr>
        <w:t xml:space="preserve">ealthy </w:t>
      </w:r>
      <w:r w:rsidR="00360B47" w:rsidRPr="0001679D">
        <w:rPr>
          <w:rFonts w:eastAsia="TUOS Blake"/>
          <w:sz w:val="22"/>
          <w:szCs w:val="22"/>
        </w:rPr>
        <w:t>A</w:t>
      </w:r>
      <w:r w:rsidR="00BA64EC" w:rsidRPr="0001679D">
        <w:rPr>
          <w:rFonts w:eastAsia="TUOS Blake"/>
          <w:sz w:val="22"/>
          <w:szCs w:val="22"/>
        </w:rPr>
        <w:t>g</w:t>
      </w:r>
      <w:r w:rsidR="00360B47" w:rsidRPr="0001679D">
        <w:rPr>
          <w:rFonts w:eastAsia="TUOS Blake"/>
          <w:sz w:val="22"/>
          <w:szCs w:val="22"/>
        </w:rPr>
        <w:t>e</w:t>
      </w:r>
      <w:r w:rsidR="00BA64EC" w:rsidRPr="0001679D">
        <w:rPr>
          <w:rFonts w:eastAsia="TUOS Blake"/>
          <w:sz w:val="22"/>
          <w:szCs w:val="22"/>
        </w:rPr>
        <w:t>ing. Keio University, Japan</w:t>
      </w:r>
      <w:r w:rsidRPr="0001679D">
        <w:rPr>
          <w:rFonts w:eastAsia="TUOS Blake"/>
          <w:sz w:val="22"/>
          <w:szCs w:val="22"/>
        </w:rPr>
        <w:t>.</w:t>
      </w:r>
    </w:p>
    <w:p w14:paraId="5E8DDA33" w14:textId="77777777" w:rsidR="00BA64EC" w:rsidRPr="0001679D" w:rsidRDefault="00BA64EC" w:rsidP="002B597C">
      <w:pPr>
        <w:pBdr>
          <w:top w:val="nil"/>
          <w:left w:val="nil"/>
          <w:bottom w:val="nil"/>
          <w:right w:val="nil"/>
          <w:between w:val="nil"/>
        </w:pBdr>
        <w:ind w:right="17"/>
        <w:rPr>
          <w:rFonts w:eastAsia="TUOS Blake"/>
          <w:sz w:val="22"/>
          <w:szCs w:val="22"/>
        </w:rPr>
      </w:pPr>
    </w:p>
    <w:p w14:paraId="1FB34A67" w14:textId="38B957CA" w:rsidR="00935663" w:rsidRPr="0001679D" w:rsidRDefault="007B059A">
      <w:pPr>
        <w:pStyle w:val="ListParagraph"/>
        <w:numPr>
          <w:ilvl w:val="0"/>
          <w:numId w:val="61"/>
        </w:numPr>
        <w:pBdr>
          <w:top w:val="nil"/>
          <w:left w:val="nil"/>
          <w:bottom w:val="nil"/>
          <w:right w:val="nil"/>
          <w:between w:val="nil"/>
        </w:pBdr>
        <w:ind w:right="17"/>
        <w:rPr>
          <w:rFonts w:eastAsia="TUOS Blake"/>
          <w:sz w:val="22"/>
          <w:szCs w:val="22"/>
        </w:rPr>
      </w:pPr>
      <w:r w:rsidRPr="0001679D">
        <w:rPr>
          <w:rFonts w:eastAsia="TUOS Blake"/>
          <w:sz w:val="22"/>
          <w:szCs w:val="22"/>
        </w:rPr>
        <w:t xml:space="preserve">2022. </w:t>
      </w:r>
      <w:r w:rsidR="00935663" w:rsidRPr="0001679D">
        <w:rPr>
          <w:rFonts w:eastAsia="TUOS Blake"/>
          <w:sz w:val="22"/>
          <w:szCs w:val="22"/>
        </w:rPr>
        <w:t>Social Determinants, Health Inequalities and Healthy Ageing. Keio University, Japan</w:t>
      </w:r>
      <w:r w:rsidRPr="0001679D">
        <w:rPr>
          <w:rFonts w:eastAsia="TUOS Blake"/>
          <w:sz w:val="22"/>
          <w:szCs w:val="22"/>
        </w:rPr>
        <w:t>.</w:t>
      </w:r>
    </w:p>
    <w:p w14:paraId="487BC426" w14:textId="77777777" w:rsidR="00BA64EC" w:rsidRPr="0001679D" w:rsidRDefault="00BA64EC" w:rsidP="002B597C">
      <w:pPr>
        <w:pBdr>
          <w:top w:val="nil"/>
          <w:left w:val="nil"/>
          <w:bottom w:val="nil"/>
          <w:right w:val="nil"/>
          <w:between w:val="nil"/>
        </w:pBdr>
        <w:ind w:right="17"/>
        <w:rPr>
          <w:rFonts w:eastAsia="TUOS Blake"/>
          <w:sz w:val="22"/>
          <w:szCs w:val="22"/>
        </w:rPr>
      </w:pPr>
    </w:p>
    <w:p w14:paraId="3FAAF7EF" w14:textId="422D9D81" w:rsidR="00935663" w:rsidRPr="0001679D" w:rsidRDefault="007B059A">
      <w:pPr>
        <w:pStyle w:val="ListParagraph"/>
        <w:numPr>
          <w:ilvl w:val="0"/>
          <w:numId w:val="60"/>
        </w:numPr>
        <w:pBdr>
          <w:top w:val="nil"/>
          <w:left w:val="nil"/>
          <w:bottom w:val="nil"/>
          <w:right w:val="nil"/>
          <w:between w:val="nil"/>
        </w:pBdr>
        <w:ind w:right="17"/>
        <w:rPr>
          <w:rFonts w:eastAsia="TUOS Blake"/>
          <w:sz w:val="22"/>
          <w:szCs w:val="22"/>
        </w:rPr>
      </w:pPr>
      <w:r w:rsidRPr="0001679D">
        <w:rPr>
          <w:rFonts w:eastAsia="TUOS Blake"/>
          <w:sz w:val="22"/>
          <w:szCs w:val="22"/>
        </w:rPr>
        <w:t xml:space="preserve">2021. </w:t>
      </w:r>
      <w:r w:rsidR="00935663" w:rsidRPr="0001679D">
        <w:rPr>
          <w:rFonts w:eastAsia="TUOS Blake"/>
          <w:sz w:val="22"/>
          <w:szCs w:val="22"/>
        </w:rPr>
        <w:t xml:space="preserve">Quantitative </w:t>
      </w:r>
      <w:r w:rsidR="0096459F">
        <w:rPr>
          <w:rFonts w:eastAsia="TUOS Blake"/>
          <w:sz w:val="22"/>
          <w:szCs w:val="22"/>
        </w:rPr>
        <w:t>A</w:t>
      </w:r>
      <w:r w:rsidR="00935663" w:rsidRPr="0001679D">
        <w:rPr>
          <w:rFonts w:eastAsia="TUOS Blake"/>
          <w:sz w:val="22"/>
          <w:szCs w:val="22"/>
        </w:rPr>
        <w:t xml:space="preserve">pproaches to </w:t>
      </w:r>
      <w:r w:rsidR="0096459F">
        <w:rPr>
          <w:rFonts w:eastAsia="TUOS Blake"/>
          <w:sz w:val="22"/>
          <w:szCs w:val="22"/>
        </w:rPr>
        <w:t>I</w:t>
      </w:r>
      <w:r w:rsidR="00935663" w:rsidRPr="0001679D">
        <w:rPr>
          <w:rFonts w:eastAsia="TUOS Blake"/>
          <w:sz w:val="22"/>
          <w:szCs w:val="22"/>
        </w:rPr>
        <w:t>ntersectionality. Edmonton University, Canada</w:t>
      </w:r>
      <w:r w:rsidRPr="0001679D">
        <w:rPr>
          <w:rFonts w:eastAsia="TUOS Blake"/>
          <w:sz w:val="22"/>
          <w:szCs w:val="22"/>
        </w:rPr>
        <w:t>.</w:t>
      </w:r>
    </w:p>
    <w:p w14:paraId="3B962E19" w14:textId="77777777" w:rsidR="00BA64EC" w:rsidRPr="0001679D" w:rsidRDefault="00BA64EC" w:rsidP="00BA64EC">
      <w:pPr>
        <w:pBdr>
          <w:top w:val="nil"/>
          <w:left w:val="nil"/>
          <w:bottom w:val="nil"/>
          <w:right w:val="nil"/>
          <w:between w:val="nil"/>
        </w:pBdr>
        <w:ind w:right="17"/>
        <w:rPr>
          <w:rFonts w:eastAsia="TUOS Blake"/>
          <w:bCs/>
          <w:sz w:val="22"/>
          <w:szCs w:val="22"/>
        </w:rPr>
      </w:pPr>
    </w:p>
    <w:p w14:paraId="1CF6733A" w14:textId="2312F2A9" w:rsidR="00935663" w:rsidRPr="0001679D" w:rsidRDefault="007B059A">
      <w:pPr>
        <w:pStyle w:val="ListParagraph"/>
        <w:numPr>
          <w:ilvl w:val="0"/>
          <w:numId w:val="59"/>
        </w:numPr>
        <w:pBdr>
          <w:top w:val="nil"/>
          <w:left w:val="nil"/>
          <w:bottom w:val="nil"/>
          <w:right w:val="nil"/>
          <w:between w:val="nil"/>
        </w:pBdr>
        <w:ind w:right="17"/>
        <w:rPr>
          <w:rFonts w:eastAsia="TUOS Blake"/>
          <w:sz w:val="22"/>
          <w:szCs w:val="22"/>
        </w:rPr>
      </w:pPr>
      <w:r w:rsidRPr="0001679D">
        <w:rPr>
          <w:rFonts w:eastAsia="TUOS Blake"/>
          <w:bCs/>
          <w:sz w:val="22"/>
          <w:szCs w:val="22"/>
        </w:rPr>
        <w:t xml:space="preserve">2021. </w:t>
      </w:r>
      <w:r w:rsidR="00935663" w:rsidRPr="0001679D">
        <w:rPr>
          <w:rFonts w:eastAsia="TUOS Blake"/>
          <w:bCs/>
          <w:sz w:val="22"/>
          <w:szCs w:val="22"/>
        </w:rPr>
        <w:t>The</w:t>
      </w:r>
      <w:r w:rsidR="00935663" w:rsidRPr="0001679D">
        <w:rPr>
          <w:rFonts w:eastAsia="TUOS Blake"/>
          <w:b/>
          <w:sz w:val="22"/>
          <w:szCs w:val="22"/>
        </w:rPr>
        <w:t xml:space="preserve"> </w:t>
      </w:r>
      <w:r w:rsidR="00935663" w:rsidRPr="0001679D">
        <w:rPr>
          <w:rFonts w:eastAsia="TUOS Blake"/>
          <w:sz w:val="22"/>
          <w:szCs w:val="22"/>
        </w:rPr>
        <w:t>Healthy Lifespan Institute and plans to address inequality: Intersectionality, co-production and plans for engagement in Liverpool. Liverpool Health Partners</w:t>
      </w:r>
      <w:r w:rsidRPr="0001679D">
        <w:rPr>
          <w:rFonts w:eastAsia="TUOS Blake"/>
          <w:sz w:val="22"/>
          <w:szCs w:val="22"/>
        </w:rPr>
        <w:t>.</w:t>
      </w:r>
    </w:p>
    <w:p w14:paraId="5D23DE4A" w14:textId="77777777" w:rsidR="00BA64EC" w:rsidRPr="0001679D" w:rsidRDefault="00BA64EC" w:rsidP="00BA64EC">
      <w:pPr>
        <w:pBdr>
          <w:top w:val="nil"/>
          <w:left w:val="nil"/>
          <w:bottom w:val="nil"/>
          <w:right w:val="nil"/>
          <w:between w:val="nil"/>
        </w:pBdr>
        <w:ind w:right="15"/>
        <w:rPr>
          <w:rFonts w:eastAsia="TUOS Blake"/>
          <w:sz w:val="22"/>
          <w:szCs w:val="22"/>
        </w:rPr>
      </w:pPr>
    </w:p>
    <w:p w14:paraId="1FF7BF90" w14:textId="7707F4BC" w:rsidR="00935663" w:rsidRPr="0001679D" w:rsidRDefault="007B059A">
      <w:pPr>
        <w:pStyle w:val="ListParagraph"/>
        <w:numPr>
          <w:ilvl w:val="0"/>
          <w:numId w:val="58"/>
        </w:numPr>
        <w:pBdr>
          <w:top w:val="nil"/>
          <w:left w:val="nil"/>
          <w:bottom w:val="nil"/>
          <w:right w:val="nil"/>
          <w:between w:val="nil"/>
        </w:pBdr>
        <w:ind w:right="15"/>
        <w:rPr>
          <w:rFonts w:eastAsia="TUOS Blake"/>
          <w:sz w:val="22"/>
          <w:szCs w:val="22"/>
        </w:rPr>
      </w:pPr>
      <w:r w:rsidRPr="0001679D">
        <w:rPr>
          <w:rFonts w:eastAsia="TUOS Blake"/>
          <w:sz w:val="22"/>
          <w:szCs w:val="22"/>
        </w:rPr>
        <w:t xml:space="preserve">2021. </w:t>
      </w:r>
      <w:r w:rsidR="00935663" w:rsidRPr="0001679D">
        <w:rPr>
          <w:rFonts w:eastAsia="TUOS Blake"/>
          <w:sz w:val="22"/>
          <w:szCs w:val="22"/>
        </w:rPr>
        <w:t xml:space="preserve">Social and </w:t>
      </w:r>
      <w:r w:rsidR="0096459F">
        <w:rPr>
          <w:rFonts w:eastAsia="TUOS Blake"/>
          <w:sz w:val="22"/>
          <w:szCs w:val="22"/>
        </w:rPr>
        <w:t>H</w:t>
      </w:r>
      <w:r w:rsidR="00935663" w:rsidRPr="0001679D">
        <w:rPr>
          <w:rFonts w:eastAsia="TUOS Blake"/>
          <w:sz w:val="22"/>
          <w:szCs w:val="22"/>
        </w:rPr>
        <w:t xml:space="preserve">ealth </w:t>
      </w:r>
      <w:r w:rsidR="0096459F">
        <w:rPr>
          <w:rFonts w:eastAsia="TUOS Blake"/>
          <w:sz w:val="22"/>
          <w:szCs w:val="22"/>
        </w:rPr>
        <w:t>I</w:t>
      </w:r>
      <w:r w:rsidR="00935663" w:rsidRPr="0001679D">
        <w:rPr>
          <w:rFonts w:eastAsia="TUOS Blake"/>
          <w:sz w:val="22"/>
          <w:szCs w:val="22"/>
        </w:rPr>
        <w:t xml:space="preserve">nequalities in </w:t>
      </w:r>
      <w:r w:rsidR="0096459F">
        <w:rPr>
          <w:rFonts w:eastAsia="TUOS Blake"/>
          <w:sz w:val="22"/>
          <w:szCs w:val="22"/>
        </w:rPr>
        <w:t>E</w:t>
      </w:r>
      <w:r w:rsidR="00935663" w:rsidRPr="0001679D">
        <w:rPr>
          <w:rFonts w:eastAsia="TUOS Blake"/>
          <w:sz w:val="22"/>
          <w:szCs w:val="22"/>
        </w:rPr>
        <w:t xml:space="preserve">xtending </w:t>
      </w:r>
      <w:r w:rsidR="0096459F">
        <w:rPr>
          <w:rFonts w:eastAsia="TUOS Blake"/>
          <w:sz w:val="22"/>
          <w:szCs w:val="22"/>
        </w:rPr>
        <w:t>W</w:t>
      </w:r>
      <w:r w:rsidR="00935663" w:rsidRPr="0001679D">
        <w:rPr>
          <w:rFonts w:eastAsia="TUOS Blake"/>
          <w:sz w:val="22"/>
          <w:szCs w:val="22"/>
        </w:rPr>
        <w:t xml:space="preserve">orking </w:t>
      </w:r>
      <w:r w:rsidR="0096459F">
        <w:rPr>
          <w:rFonts w:eastAsia="TUOS Blake"/>
          <w:sz w:val="22"/>
          <w:szCs w:val="22"/>
        </w:rPr>
        <w:t>L</w:t>
      </w:r>
      <w:r w:rsidR="00935663" w:rsidRPr="0001679D">
        <w:rPr>
          <w:rFonts w:eastAsia="TUOS Blake"/>
          <w:sz w:val="22"/>
          <w:szCs w:val="22"/>
        </w:rPr>
        <w:t>ives. Centre for Work Organisation and Society Seminar Series, University of Essex</w:t>
      </w:r>
      <w:r w:rsidRPr="0001679D">
        <w:rPr>
          <w:rFonts w:eastAsia="TUOS Blake"/>
          <w:sz w:val="22"/>
          <w:szCs w:val="22"/>
        </w:rPr>
        <w:t>.</w:t>
      </w:r>
    </w:p>
    <w:p w14:paraId="7084F863" w14:textId="3839DCA2" w:rsidR="00BA64EC" w:rsidRPr="0001679D" w:rsidRDefault="00BA64EC" w:rsidP="00BA64EC">
      <w:pPr>
        <w:pBdr>
          <w:top w:val="nil"/>
          <w:left w:val="nil"/>
          <w:bottom w:val="nil"/>
          <w:right w:val="nil"/>
          <w:between w:val="nil"/>
        </w:pBdr>
        <w:ind w:right="15"/>
        <w:rPr>
          <w:rFonts w:eastAsia="TUOS Blake"/>
          <w:sz w:val="22"/>
          <w:szCs w:val="22"/>
        </w:rPr>
      </w:pPr>
    </w:p>
    <w:p w14:paraId="1ED217A2" w14:textId="5F5630BF" w:rsidR="00BA64EC" w:rsidRPr="0001679D" w:rsidRDefault="007B059A">
      <w:pPr>
        <w:pStyle w:val="ListParagraph"/>
        <w:numPr>
          <w:ilvl w:val="0"/>
          <w:numId w:val="57"/>
        </w:numPr>
        <w:pBdr>
          <w:top w:val="nil"/>
          <w:left w:val="nil"/>
          <w:bottom w:val="nil"/>
          <w:right w:val="nil"/>
          <w:between w:val="nil"/>
        </w:pBdr>
        <w:ind w:right="15"/>
        <w:rPr>
          <w:rFonts w:eastAsia="TUOS Blake"/>
          <w:sz w:val="22"/>
          <w:szCs w:val="22"/>
        </w:rPr>
      </w:pPr>
      <w:r w:rsidRPr="0001679D">
        <w:rPr>
          <w:rFonts w:eastAsia="TUOS Blake"/>
          <w:sz w:val="22"/>
          <w:szCs w:val="22"/>
        </w:rPr>
        <w:t xml:space="preserve">2016. </w:t>
      </w:r>
      <w:r w:rsidR="00BA64EC" w:rsidRPr="0001679D">
        <w:rPr>
          <w:rFonts w:eastAsia="TUOS Blake"/>
          <w:sz w:val="22"/>
          <w:szCs w:val="22"/>
        </w:rPr>
        <w:t xml:space="preserve">Social </w:t>
      </w:r>
      <w:r w:rsidR="0096459F">
        <w:rPr>
          <w:rFonts w:eastAsia="TUOS Blake"/>
          <w:sz w:val="22"/>
          <w:szCs w:val="22"/>
        </w:rPr>
        <w:t>S</w:t>
      </w:r>
      <w:r w:rsidR="00BA64EC" w:rsidRPr="0001679D">
        <w:rPr>
          <w:rFonts w:eastAsia="TUOS Blake"/>
          <w:sz w:val="22"/>
          <w:szCs w:val="22"/>
        </w:rPr>
        <w:t xml:space="preserve">cience and </w:t>
      </w:r>
      <w:r w:rsidR="0096459F">
        <w:rPr>
          <w:rFonts w:eastAsia="TUOS Blake"/>
          <w:sz w:val="22"/>
          <w:szCs w:val="22"/>
        </w:rPr>
        <w:t>H</w:t>
      </w:r>
      <w:r w:rsidR="00BA64EC" w:rsidRPr="0001679D">
        <w:rPr>
          <w:rFonts w:eastAsia="TUOS Blake"/>
          <w:sz w:val="22"/>
          <w:szCs w:val="22"/>
        </w:rPr>
        <w:t xml:space="preserve">ealth </w:t>
      </w:r>
      <w:r w:rsidR="0096459F">
        <w:rPr>
          <w:rFonts w:eastAsia="TUOS Blake"/>
          <w:sz w:val="22"/>
          <w:szCs w:val="22"/>
        </w:rPr>
        <w:t>B</w:t>
      </w:r>
      <w:r w:rsidR="00BA64EC" w:rsidRPr="0001679D">
        <w:rPr>
          <w:rFonts w:eastAsia="TUOS Blake"/>
          <w:sz w:val="22"/>
          <w:szCs w:val="22"/>
        </w:rPr>
        <w:t xml:space="preserve">ehaviour </w:t>
      </w:r>
      <w:r w:rsidR="0096459F">
        <w:rPr>
          <w:rFonts w:eastAsia="TUOS Blake"/>
          <w:sz w:val="22"/>
          <w:szCs w:val="22"/>
        </w:rPr>
        <w:t>I</w:t>
      </w:r>
      <w:r w:rsidR="00BA64EC" w:rsidRPr="0001679D">
        <w:rPr>
          <w:rFonts w:eastAsia="TUOS Blake"/>
          <w:sz w:val="22"/>
          <w:szCs w:val="22"/>
        </w:rPr>
        <w:t>nterventions</w:t>
      </w:r>
      <w:r w:rsidR="0096459F">
        <w:rPr>
          <w:rFonts w:eastAsia="TUOS Blake"/>
          <w:sz w:val="22"/>
          <w:szCs w:val="22"/>
        </w:rPr>
        <w:t xml:space="preserve">. </w:t>
      </w:r>
      <w:r w:rsidR="00BA64EC" w:rsidRPr="0001679D">
        <w:rPr>
          <w:rFonts w:eastAsia="TUOS Blake"/>
          <w:sz w:val="22"/>
          <w:szCs w:val="22"/>
        </w:rPr>
        <w:t>Maurice Bloch Seminar Series, Institute of Health and Wellbeing, Glasgow</w:t>
      </w:r>
      <w:r w:rsidRPr="0001679D">
        <w:rPr>
          <w:rFonts w:eastAsia="TUOS Blake"/>
          <w:sz w:val="22"/>
          <w:szCs w:val="22"/>
        </w:rPr>
        <w:t>.</w:t>
      </w:r>
    </w:p>
    <w:p w14:paraId="5CC55942" w14:textId="19FE19C9" w:rsidR="00591C17" w:rsidRPr="0001679D" w:rsidRDefault="00591C17" w:rsidP="00591C17">
      <w:pPr>
        <w:pBdr>
          <w:top w:val="nil"/>
          <w:left w:val="nil"/>
          <w:bottom w:val="nil"/>
          <w:right w:val="nil"/>
          <w:between w:val="nil"/>
        </w:pBdr>
        <w:ind w:right="555"/>
        <w:rPr>
          <w:rFonts w:eastAsia="TUOS Blake"/>
          <w:b/>
          <w:color w:val="000000"/>
          <w:sz w:val="22"/>
          <w:szCs w:val="22"/>
        </w:rPr>
      </w:pPr>
    </w:p>
    <w:p w14:paraId="44300192" w14:textId="77777777" w:rsidR="00591C17" w:rsidRPr="0001679D" w:rsidRDefault="00591C17" w:rsidP="00591C17">
      <w:pPr>
        <w:pBdr>
          <w:top w:val="nil"/>
          <w:left w:val="nil"/>
          <w:bottom w:val="nil"/>
          <w:right w:val="nil"/>
          <w:between w:val="nil"/>
        </w:pBdr>
        <w:ind w:right="555"/>
        <w:rPr>
          <w:rFonts w:eastAsia="TUOS Blake"/>
          <w:b/>
          <w:color w:val="000000"/>
          <w:sz w:val="22"/>
          <w:szCs w:val="22"/>
        </w:rPr>
      </w:pPr>
    </w:p>
    <w:p w14:paraId="0107EC43" w14:textId="6D684FF0" w:rsidR="00591C17" w:rsidRPr="0001679D" w:rsidRDefault="00591C17" w:rsidP="00591C17">
      <w:pPr>
        <w:pBdr>
          <w:top w:val="nil"/>
          <w:left w:val="nil"/>
          <w:bottom w:val="nil"/>
          <w:right w:val="nil"/>
          <w:between w:val="nil"/>
        </w:pBdr>
        <w:ind w:right="555"/>
        <w:rPr>
          <w:rFonts w:eastAsia="TUOS Blake"/>
          <w:b/>
          <w:color w:val="000000"/>
          <w:sz w:val="28"/>
          <w:szCs w:val="28"/>
        </w:rPr>
      </w:pPr>
      <w:r w:rsidRPr="0001679D">
        <w:rPr>
          <w:rFonts w:eastAsia="TUOS Blake"/>
          <w:b/>
          <w:color w:val="000000"/>
          <w:sz w:val="28"/>
          <w:szCs w:val="28"/>
        </w:rPr>
        <w:t>CONFERENCE PRESENTATIONS</w:t>
      </w:r>
    </w:p>
    <w:p w14:paraId="6B2C5598" w14:textId="77777777" w:rsidR="00591C17" w:rsidRPr="0001679D" w:rsidRDefault="00591C17" w:rsidP="00591C17">
      <w:pPr>
        <w:ind w:right="15"/>
        <w:jc w:val="both"/>
        <w:rPr>
          <w:rFonts w:eastAsia="TUOS Blake"/>
          <w:sz w:val="28"/>
          <w:szCs w:val="28"/>
        </w:rPr>
      </w:pPr>
    </w:p>
    <w:p w14:paraId="19BC75AC" w14:textId="77777777" w:rsidR="00751816" w:rsidRPr="00751816" w:rsidRDefault="00751816" w:rsidP="00751816">
      <w:pPr>
        <w:pStyle w:val="ListParagraph"/>
        <w:ind w:right="15"/>
        <w:rPr>
          <w:rFonts w:eastAsia="TUOS Blake"/>
          <w:bCs/>
          <w:sz w:val="22"/>
          <w:szCs w:val="22"/>
        </w:rPr>
      </w:pPr>
    </w:p>
    <w:p w14:paraId="5282D1B7" w14:textId="7096C8C8" w:rsidR="00751816" w:rsidRDefault="00751816" w:rsidP="00751816">
      <w:pPr>
        <w:pStyle w:val="ListParagraph"/>
        <w:numPr>
          <w:ilvl w:val="0"/>
          <w:numId w:val="126"/>
        </w:numPr>
        <w:ind w:right="15"/>
        <w:rPr>
          <w:rFonts w:eastAsia="TUOS Blake"/>
          <w:bCs/>
          <w:sz w:val="22"/>
          <w:szCs w:val="22"/>
        </w:rPr>
      </w:pPr>
      <w:r w:rsidRPr="00751816">
        <w:rPr>
          <w:rFonts w:eastAsia="TUOS Blake"/>
          <w:b/>
          <w:sz w:val="22"/>
          <w:szCs w:val="22"/>
        </w:rPr>
        <w:t>Holman, D.</w:t>
      </w:r>
      <w:r w:rsidRPr="00751816">
        <w:rPr>
          <w:rFonts w:eastAsia="TUOS Blake"/>
          <w:bCs/>
          <w:sz w:val="22"/>
          <w:szCs w:val="22"/>
        </w:rPr>
        <w:t xml:space="preserve">, Bell, A., Bennett, M., Constante, H, Green, M. and Piekut, A. (2025) Intersectional Dynamics of Physical and Mental Health Inequalities Across the Life Course: A longitudinal MAIHDA Analysis of the United Kingdom Household Longitudinal Study. The Society for Epidemiologic Research 2025 Annual Conference.  Boston, </w:t>
      </w:r>
      <w:r>
        <w:rPr>
          <w:rFonts w:eastAsia="TUOS Blake"/>
          <w:bCs/>
          <w:sz w:val="22"/>
          <w:szCs w:val="22"/>
        </w:rPr>
        <w:t>Massachusetts.</w:t>
      </w:r>
    </w:p>
    <w:p w14:paraId="4A2F0F0C" w14:textId="77777777" w:rsidR="00751816" w:rsidRDefault="00751816" w:rsidP="00751816">
      <w:pPr>
        <w:pStyle w:val="ListParagraph"/>
        <w:ind w:right="15"/>
        <w:rPr>
          <w:rFonts w:eastAsia="TUOS Blake"/>
          <w:bCs/>
          <w:sz w:val="22"/>
          <w:szCs w:val="22"/>
        </w:rPr>
      </w:pPr>
    </w:p>
    <w:p w14:paraId="048852FF" w14:textId="76090146" w:rsidR="00AE019A" w:rsidRPr="00751816" w:rsidRDefault="00AE019A" w:rsidP="00751816">
      <w:pPr>
        <w:pStyle w:val="ListParagraph"/>
        <w:numPr>
          <w:ilvl w:val="0"/>
          <w:numId w:val="125"/>
        </w:numPr>
        <w:ind w:right="15"/>
        <w:rPr>
          <w:rFonts w:eastAsia="TUOS Blake"/>
          <w:bCs/>
          <w:sz w:val="22"/>
          <w:szCs w:val="22"/>
        </w:rPr>
      </w:pPr>
      <w:r w:rsidRPr="00751816">
        <w:rPr>
          <w:rFonts w:eastAsia="TUOS Blake"/>
          <w:b/>
          <w:sz w:val="22"/>
          <w:szCs w:val="22"/>
        </w:rPr>
        <w:t>Holman, D.</w:t>
      </w:r>
      <w:r w:rsidRPr="00751816">
        <w:rPr>
          <w:rFonts w:eastAsia="TUOS Blake"/>
          <w:bCs/>
          <w:sz w:val="22"/>
          <w:szCs w:val="22"/>
        </w:rPr>
        <w:t xml:space="preserve"> and Walker, A. ‘Healthy Ageing Through the Prism of Intersectionality: Integrating Intersectionality and the Life Course Perspective to Illuminate Complex Inequalities. 18th Annual International Conference on Sociology, Athens, Grece.</w:t>
      </w:r>
    </w:p>
    <w:p w14:paraId="5FE70FAD" w14:textId="77777777" w:rsidR="00AE019A" w:rsidRPr="00AE019A" w:rsidRDefault="00AE019A" w:rsidP="00F14419">
      <w:pPr>
        <w:pStyle w:val="ListParagraph"/>
        <w:ind w:right="15"/>
        <w:rPr>
          <w:rFonts w:eastAsia="TUOS Blake"/>
          <w:bCs/>
          <w:sz w:val="22"/>
          <w:szCs w:val="22"/>
        </w:rPr>
      </w:pPr>
    </w:p>
    <w:p w14:paraId="1EDCA008" w14:textId="105E1640" w:rsidR="00591C17" w:rsidRPr="0001679D" w:rsidRDefault="00591C17" w:rsidP="00AE019A">
      <w:pPr>
        <w:pStyle w:val="ListParagraph"/>
        <w:numPr>
          <w:ilvl w:val="0"/>
          <w:numId w:val="109"/>
        </w:numPr>
        <w:ind w:right="15"/>
        <w:rPr>
          <w:rFonts w:eastAsia="TUOS Blake"/>
          <w:bCs/>
          <w:sz w:val="22"/>
          <w:szCs w:val="22"/>
        </w:rPr>
      </w:pPr>
      <w:r w:rsidRPr="0001679D">
        <w:rPr>
          <w:rFonts w:eastAsia="TUOS Blake"/>
          <w:bCs/>
          <w:sz w:val="22"/>
          <w:szCs w:val="22"/>
        </w:rPr>
        <w:t xml:space="preserve">Rojas-García, A., </w:t>
      </w:r>
      <w:r w:rsidRPr="0001679D">
        <w:rPr>
          <w:rFonts w:eastAsia="TUOS Blake"/>
          <w:b/>
          <w:sz w:val="22"/>
          <w:szCs w:val="22"/>
        </w:rPr>
        <w:t>Holman, D.</w:t>
      </w:r>
      <w:r w:rsidRPr="0001679D">
        <w:rPr>
          <w:rFonts w:eastAsia="TUOS Blake"/>
          <w:bCs/>
          <w:sz w:val="22"/>
          <w:szCs w:val="22"/>
        </w:rPr>
        <w:t xml:space="preserve">, Tinner, L., Ejegi-Memeh, S., Ben-Shlomo, Y., &amp; Laverty, A. A. (2022) Use of intersectionality theories in interventional health research in high-income countries: a systematic scoping review. The Lancet, 400, S58. </w:t>
      </w:r>
      <w:hyperlink r:id="rId56" w:history="1">
        <w:r w:rsidRPr="0001679D">
          <w:rPr>
            <w:rStyle w:val="Hyperlink"/>
            <w:rFonts w:eastAsia="TUOS Blake"/>
            <w:bCs/>
            <w:sz w:val="22"/>
            <w:szCs w:val="22"/>
          </w:rPr>
          <w:t>https://www.sciencedirect.com/science/article/pii/S0140673622022681</w:t>
        </w:r>
      </w:hyperlink>
      <w:r w:rsidRPr="0001679D">
        <w:rPr>
          <w:rFonts w:eastAsia="TUOS Blake"/>
          <w:bCs/>
          <w:sz w:val="22"/>
          <w:szCs w:val="22"/>
        </w:rPr>
        <w:t xml:space="preserve">. </w:t>
      </w:r>
    </w:p>
    <w:p w14:paraId="10F41778" w14:textId="77777777" w:rsidR="00591C17" w:rsidRPr="0001679D" w:rsidRDefault="00591C17" w:rsidP="00420968">
      <w:pPr>
        <w:ind w:left="720" w:right="15"/>
        <w:rPr>
          <w:rFonts w:eastAsia="TUOS Blake"/>
          <w:b/>
          <w:sz w:val="22"/>
          <w:szCs w:val="22"/>
        </w:rPr>
      </w:pPr>
    </w:p>
    <w:p w14:paraId="7F3511C9" w14:textId="15FDE8A9" w:rsidR="00591C17" w:rsidRPr="0001679D" w:rsidRDefault="00591C17">
      <w:pPr>
        <w:pStyle w:val="ListParagraph"/>
        <w:numPr>
          <w:ilvl w:val="0"/>
          <w:numId w:val="42"/>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and Walker, A. (2021) Understanding Unequal Ageing: Towards a Synthesis of Intersectionality and Life Course Analyses.  European Sociological Association</w:t>
      </w:r>
      <w:r w:rsidR="00751816">
        <w:rPr>
          <w:rFonts w:eastAsia="TUOS Blake"/>
          <w:sz w:val="22"/>
          <w:szCs w:val="22"/>
        </w:rPr>
        <w:t>.</w:t>
      </w:r>
    </w:p>
    <w:p w14:paraId="31F838E4" w14:textId="77777777" w:rsidR="00591C17" w:rsidRPr="0001679D" w:rsidRDefault="00591C17" w:rsidP="00420968">
      <w:pPr>
        <w:ind w:left="720" w:right="15"/>
        <w:rPr>
          <w:rFonts w:eastAsia="TUOS Blake"/>
          <w:sz w:val="22"/>
          <w:szCs w:val="22"/>
        </w:rPr>
      </w:pPr>
    </w:p>
    <w:p w14:paraId="1AAB59D3" w14:textId="77777777" w:rsidR="00591C17" w:rsidRPr="0001679D" w:rsidRDefault="00591C17">
      <w:pPr>
        <w:pStyle w:val="ListParagraph"/>
        <w:numPr>
          <w:ilvl w:val="0"/>
          <w:numId w:val="41"/>
        </w:numPr>
        <w:ind w:right="15"/>
        <w:rPr>
          <w:rFonts w:eastAsia="TUOS Blake"/>
          <w:sz w:val="22"/>
          <w:szCs w:val="22"/>
        </w:rPr>
      </w:pPr>
      <w:r w:rsidRPr="0001679D">
        <w:rPr>
          <w:rFonts w:eastAsia="TUOS Blake"/>
          <w:b/>
          <w:sz w:val="22"/>
          <w:szCs w:val="22"/>
        </w:rPr>
        <w:t>Holman, D.</w:t>
      </w:r>
      <w:r w:rsidRPr="0001679D">
        <w:rPr>
          <w:rFonts w:eastAsia="TUOS Blake"/>
          <w:sz w:val="22"/>
          <w:szCs w:val="22"/>
        </w:rPr>
        <w:t>, Orton, L, Bell, A., Douglas, J. (2020) How can intersectionality further understanding on health inequalities? Empirical, methodological and policy perspectives. Panel for Understanding Societies 2020 Conference, Edinburgh.</w:t>
      </w:r>
    </w:p>
    <w:p w14:paraId="3AA1A2B5" w14:textId="77777777" w:rsidR="00591C17" w:rsidRPr="0001679D" w:rsidRDefault="00591C17" w:rsidP="00420968">
      <w:pPr>
        <w:ind w:left="720" w:right="15"/>
        <w:rPr>
          <w:rFonts w:eastAsia="TUOS Blake"/>
          <w:sz w:val="22"/>
          <w:szCs w:val="22"/>
        </w:rPr>
      </w:pPr>
    </w:p>
    <w:p w14:paraId="65EBD64A" w14:textId="135ECCE5" w:rsidR="00591C17" w:rsidRPr="0001679D" w:rsidRDefault="00591C17">
      <w:pPr>
        <w:pStyle w:val="ListParagraph"/>
        <w:numPr>
          <w:ilvl w:val="0"/>
          <w:numId w:val="39"/>
        </w:numPr>
        <w:ind w:right="15"/>
        <w:rPr>
          <w:rFonts w:eastAsia="TUOS Blake"/>
          <w:sz w:val="22"/>
          <w:szCs w:val="22"/>
        </w:rPr>
      </w:pPr>
      <w:r w:rsidRPr="0001679D">
        <w:rPr>
          <w:rFonts w:eastAsia="TUOS Blake"/>
          <w:sz w:val="22"/>
          <w:szCs w:val="22"/>
        </w:rPr>
        <w:t xml:space="preserve">de Breij, S., </w:t>
      </w:r>
      <w:r w:rsidRPr="0001679D">
        <w:rPr>
          <w:rFonts w:eastAsia="TUOS Blake"/>
          <w:b/>
          <w:sz w:val="22"/>
          <w:szCs w:val="22"/>
        </w:rPr>
        <w:t>Holman, D.</w:t>
      </w:r>
      <w:r w:rsidRPr="0001679D">
        <w:rPr>
          <w:rFonts w:eastAsia="TUOS Blake"/>
          <w:sz w:val="22"/>
          <w:szCs w:val="22"/>
        </w:rPr>
        <w:t xml:space="preserve">, Yogachandiran Qvist, J., &amp; Deeg, D. J. H. (2018) The relation between work characteristics and health after work exit in low and high socioeconomic groups. Innovation in Aging, 2(suppl_1), 389-389. </w:t>
      </w:r>
      <w:hyperlink r:id="rId57">
        <w:r w:rsidRPr="0001679D">
          <w:rPr>
            <w:rFonts w:eastAsia="TUOS Blake"/>
            <w:color w:val="0000FF"/>
            <w:sz w:val="22"/>
            <w:szCs w:val="22"/>
            <w:u w:val="single"/>
          </w:rPr>
          <w:t>https://doi.org/10.1093/geroni/igy023.1451</w:t>
        </w:r>
      </w:hyperlink>
      <w:r w:rsidRPr="0001679D">
        <w:rPr>
          <w:rFonts w:eastAsia="TUOS Blake"/>
          <w:sz w:val="22"/>
          <w:szCs w:val="22"/>
        </w:rPr>
        <w:t>.</w:t>
      </w:r>
    </w:p>
    <w:p w14:paraId="2388BB3D" w14:textId="77777777" w:rsidR="00591C17" w:rsidRPr="0001679D" w:rsidRDefault="00591C17" w:rsidP="00420968">
      <w:pPr>
        <w:ind w:left="720" w:right="15"/>
        <w:rPr>
          <w:rFonts w:eastAsia="TUOS Blake"/>
          <w:sz w:val="22"/>
          <w:szCs w:val="22"/>
        </w:rPr>
      </w:pPr>
    </w:p>
    <w:p w14:paraId="4F83CB48" w14:textId="77777777" w:rsidR="00591C17" w:rsidRPr="0001679D" w:rsidRDefault="00591C17">
      <w:pPr>
        <w:pStyle w:val="ListParagraph"/>
        <w:numPr>
          <w:ilvl w:val="0"/>
          <w:numId w:val="40"/>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(2018) Drivers of involuntary and voluntary retirement for men and women: examining the role of chronic conditions and socio-demographic factors. The 24th Nordic Congress of Gerontology, Oslo, Norway.</w:t>
      </w:r>
    </w:p>
    <w:p w14:paraId="0E1A64DF" w14:textId="77777777" w:rsidR="00591C17" w:rsidRPr="0001679D" w:rsidRDefault="00591C17" w:rsidP="00420968">
      <w:pPr>
        <w:ind w:left="720" w:right="15"/>
        <w:rPr>
          <w:rFonts w:eastAsia="TUOS Blake"/>
          <w:b/>
          <w:sz w:val="22"/>
          <w:szCs w:val="22"/>
        </w:rPr>
      </w:pPr>
    </w:p>
    <w:p w14:paraId="259C7F14" w14:textId="77777777" w:rsidR="00591C17" w:rsidRPr="0001679D" w:rsidRDefault="00591C17">
      <w:pPr>
        <w:pStyle w:val="ListParagraph"/>
        <w:numPr>
          <w:ilvl w:val="0"/>
          <w:numId w:val="38"/>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and Walker, A. (2018) Intersectionality, Cumulative Dis/advantage and Multimorbidity. BSG 2018 47th Annual Conference, University of Manchester.</w:t>
      </w:r>
    </w:p>
    <w:p w14:paraId="7FC3E15A" w14:textId="77777777" w:rsidR="00591C17" w:rsidRPr="0001679D" w:rsidRDefault="00591C17" w:rsidP="00420968">
      <w:pPr>
        <w:ind w:left="720" w:right="15"/>
        <w:rPr>
          <w:rFonts w:eastAsia="TUOS Blake"/>
          <w:sz w:val="22"/>
          <w:szCs w:val="22"/>
        </w:rPr>
      </w:pPr>
    </w:p>
    <w:p w14:paraId="18A937A7" w14:textId="77777777" w:rsidR="00591C17" w:rsidRPr="0001679D" w:rsidRDefault="00591C17">
      <w:pPr>
        <w:pStyle w:val="ListParagraph"/>
        <w:numPr>
          <w:ilvl w:val="0"/>
          <w:numId w:val="37"/>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and Walker, A. (2018) Why do chronic conditions lead to involuntary retirement? A comparison of allostatic load versus multimorbidity measures in the English Longitudinal Study of Ageing. BSG 2018 47th Annual Conference, University of Manchester.</w:t>
      </w:r>
    </w:p>
    <w:p w14:paraId="2EC8C22F" w14:textId="77777777" w:rsidR="00591C17" w:rsidRPr="0001679D" w:rsidRDefault="00591C17" w:rsidP="00420968">
      <w:pPr>
        <w:ind w:left="720" w:right="15"/>
        <w:rPr>
          <w:rFonts w:eastAsia="TUOS Blake"/>
          <w:sz w:val="22"/>
          <w:szCs w:val="22"/>
        </w:rPr>
      </w:pPr>
    </w:p>
    <w:p w14:paraId="66CE479C" w14:textId="77777777" w:rsidR="00591C17" w:rsidRPr="0001679D" w:rsidRDefault="00591C17">
      <w:pPr>
        <w:pStyle w:val="ListParagraph"/>
        <w:numPr>
          <w:ilvl w:val="0"/>
          <w:numId w:val="36"/>
        </w:numPr>
        <w:ind w:right="15"/>
        <w:rPr>
          <w:rFonts w:eastAsia="TUOS Blake"/>
          <w:sz w:val="22"/>
          <w:szCs w:val="22"/>
        </w:rPr>
      </w:pPr>
      <w:r w:rsidRPr="0001679D">
        <w:rPr>
          <w:rFonts w:eastAsia="TUOS Blake"/>
          <w:b/>
          <w:bCs/>
          <w:sz w:val="22"/>
          <w:szCs w:val="22"/>
        </w:rPr>
        <w:t>Holman, D.</w:t>
      </w:r>
      <w:r w:rsidRPr="0001679D">
        <w:rPr>
          <w:rFonts w:eastAsia="TUOS Blake"/>
          <w:sz w:val="22"/>
          <w:szCs w:val="22"/>
        </w:rPr>
        <w:t xml:space="preserve">, Hess M. and Foster, L. (2017) Pension Literacy and Social Inequality in the United Kingdom. 21st IAGG World Congress of Gerontology and Geriatrics, San Francisco, California. Innovation in Aging, 762-762. </w:t>
      </w:r>
      <w:hyperlink r:id="rId58">
        <w:r w:rsidRPr="0001679D">
          <w:rPr>
            <w:rFonts w:eastAsia="TUOS Blake"/>
            <w:color w:val="0000FF"/>
            <w:sz w:val="22"/>
            <w:szCs w:val="22"/>
            <w:u w:val="single"/>
          </w:rPr>
          <w:t>https://dx.doi.org/10.1093%2Fgeroni%2Figx004.2761</w:t>
        </w:r>
      </w:hyperlink>
      <w:r w:rsidRPr="0001679D">
        <w:rPr>
          <w:rFonts w:eastAsia="TUOS Blake"/>
          <w:sz w:val="22"/>
          <w:szCs w:val="22"/>
        </w:rPr>
        <w:t>.</w:t>
      </w:r>
    </w:p>
    <w:p w14:paraId="129E10E7" w14:textId="77777777" w:rsidR="00591C17" w:rsidRPr="0001679D" w:rsidRDefault="00591C17" w:rsidP="00420968">
      <w:pPr>
        <w:ind w:right="15"/>
        <w:rPr>
          <w:rFonts w:eastAsia="TUOS Blake"/>
          <w:sz w:val="22"/>
          <w:szCs w:val="22"/>
        </w:rPr>
      </w:pPr>
    </w:p>
    <w:p w14:paraId="54FB309A" w14:textId="77777777" w:rsidR="00591C17" w:rsidRPr="0001679D" w:rsidRDefault="00591C17">
      <w:pPr>
        <w:pStyle w:val="ListParagraph"/>
        <w:numPr>
          <w:ilvl w:val="0"/>
          <w:numId w:val="35"/>
        </w:numPr>
        <w:ind w:right="15"/>
        <w:rPr>
          <w:rFonts w:eastAsia="TUOS Blake"/>
          <w:sz w:val="22"/>
          <w:szCs w:val="22"/>
        </w:rPr>
      </w:pPr>
      <w:r w:rsidRPr="0001679D">
        <w:rPr>
          <w:rFonts w:eastAsia="TUOS Blake"/>
          <w:sz w:val="22"/>
          <w:szCs w:val="22"/>
        </w:rPr>
        <w:t xml:space="preserve">Reeves, A., Gilbert, E. and </w:t>
      </w:r>
      <w:r w:rsidRPr="0001679D">
        <w:rPr>
          <w:rFonts w:eastAsia="TUOS Blake"/>
          <w:b/>
          <w:sz w:val="22"/>
          <w:szCs w:val="22"/>
        </w:rPr>
        <w:t>Holman, D.</w:t>
      </w:r>
      <w:r w:rsidRPr="0001679D">
        <w:rPr>
          <w:rFonts w:eastAsia="TUOS Blake"/>
          <w:sz w:val="22"/>
          <w:szCs w:val="22"/>
        </w:rPr>
        <w:t xml:space="preserve"> (2014) Class Dis-identification and Cultural Preferences: Experimental Evidence from the UK. British Sociological Association Annual Conference, University of Leeds.</w:t>
      </w:r>
    </w:p>
    <w:p w14:paraId="4384771C" w14:textId="77777777" w:rsidR="00591C17" w:rsidRPr="0001679D" w:rsidRDefault="00591C17" w:rsidP="00420968">
      <w:pPr>
        <w:ind w:left="720" w:right="15"/>
        <w:rPr>
          <w:rFonts w:eastAsia="TUOS Blake"/>
          <w:sz w:val="22"/>
          <w:szCs w:val="22"/>
        </w:rPr>
      </w:pPr>
    </w:p>
    <w:p w14:paraId="4BDA4DFB" w14:textId="77777777" w:rsidR="00591C17" w:rsidRPr="0001679D" w:rsidRDefault="00591C17">
      <w:pPr>
        <w:pStyle w:val="ListParagraph"/>
        <w:numPr>
          <w:ilvl w:val="0"/>
          <w:numId w:val="34"/>
        </w:numPr>
        <w:ind w:right="15"/>
        <w:rPr>
          <w:rFonts w:eastAsia="TUOS Blake"/>
          <w:sz w:val="22"/>
          <w:szCs w:val="22"/>
        </w:rPr>
      </w:pPr>
      <w:r w:rsidRPr="0001679D">
        <w:rPr>
          <w:rFonts w:eastAsia="TUOS Blake"/>
          <w:sz w:val="22"/>
          <w:szCs w:val="22"/>
        </w:rPr>
        <w:t xml:space="preserve">Graffy, J., </w:t>
      </w:r>
      <w:r w:rsidRPr="0001679D">
        <w:rPr>
          <w:rFonts w:eastAsia="TUOS Blake"/>
          <w:b/>
          <w:sz w:val="22"/>
          <w:szCs w:val="22"/>
        </w:rPr>
        <w:t>Holman, D.</w:t>
      </w:r>
      <w:r w:rsidRPr="0001679D">
        <w:rPr>
          <w:rFonts w:eastAsia="TUOS Blake"/>
          <w:sz w:val="22"/>
          <w:szCs w:val="22"/>
        </w:rPr>
        <w:t>, Ockenden, N. and Simmons, D. (2014) What works and what doesn’t work in establishing and running peer support arrangements? Society for Academic Primary Care, Madingley.</w:t>
      </w:r>
    </w:p>
    <w:p w14:paraId="10EE63BD" w14:textId="77777777" w:rsidR="00591C17" w:rsidRPr="0001679D" w:rsidRDefault="00591C17" w:rsidP="00420968">
      <w:pPr>
        <w:ind w:left="720" w:right="15"/>
        <w:rPr>
          <w:rFonts w:eastAsia="TUOS Blake"/>
          <w:sz w:val="22"/>
          <w:szCs w:val="22"/>
        </w:rPr>
      </w:pPr>
    </w:p>
    <w:p w14:paraId="2474FD10" w14:textId="77777777" w:rsidR="00591C17" w:rsidRPr="0001679D" w:rsidRDefault="00591C17">
      <w:pPr>
        <w:pStyle w:val="ListParagraph"/>
        <w:numPr>
          <w:ilvl w:val="0"/>
          <w:numId w:val="33"/>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(2013) Exploring the relationship between social class, mental illness stigma, mental health literacy, and possible service use implications. British Sociological Association Medical Sociology Conference, University of York.</w:t>
      </w:r>
    </w:p>
    <w:p w14:paraId="371D1984" w14:textId="77777777" w:rsidR="00591C17" w:rsidRPr="0001679D" w:rsidRDefault="00591C17" w:rsidP="00420968">
      <w:pPr>
        <w:ind w:left="720" w:right="15"/>
        <w:rPr>
          <w:rFonts w:eastAsia="TUOS Blake"/>
          <w:sz w:val="22"/>
          <w:szCs w:val="22"/>
        </w:rPr>
      </w:pPr>
    </w:p>
    <w:p w14:paraId="7268BA76" w14:textId="77777777" w:rsidR="00591C17" w:rsidRPr="0001679D" w:rsidRDefault="00591C17">
      <w:pPr>
        <w:pStyle w:val="ListParagraph"/>
        <w:numPr>
          <w:ilvl w:val="0"/>
          <w:numId w:val="32"/>
        </w:numPr>
        <w:ind w:right="15"/>
        <w:rPr>
          <w:rFonts w:eastAsia="TUOS Blake"/>
          <w:sz w:val="22"/>
          <w:szCs w:val="22"/>
        </w:rPr>
      </w:pPr>
      <w:r w:rsidRPr="0001679D">
        <w:rPr>
          <w:rFonts w:eastAsia="TUOS Blake"/>
          <w:sz w:val="22"/>
          <w:szCs w:val="22"/>
        </w:rPr>
        <w:t xml:space="preserve">Simmons, D., Bunn, C., Akhter, K., Donald, S., Ward, C., </w:t>
      </w:r>
      <w:r w:rsidRPr="0001679D">
        <w:rPr>
          <w:rFonts w:eastAsia="TUOS Blake"/>
          <w:b/>
          <w:sz w:val="22"/>
          <w:szCs w:val="22"/>
        </w:rPr>
        <w:t>Holman, D.</w:t>
      </w:r>
      <w:r w:rsidRPr="0001679D">
        <w:rPr>
          <w:rFonts w:eastAsia="TUOS Blake"/>
          <w:sz w:val="22"/>
          <w:szCs w:val="22"/>
        </w:rPr>
        <w:t xml:space="preserve"> and Graffy, J. (2013) Impact of the RAPSID Education Programme on Diabetes Knowledge among People with Type 2 Diabetes. In: Diabetes UK Professional Conference, Manchester, UK, 13-15 Mar 2013, pp. 121-122. </w:t>
      </w:r>
      <w:hyperlink r:id="rId59">
        <w:r w:rsidRPr="0001679D">
          <w:rPr>
            <w:rFonts w:eastAsia="TUOS Blake"/>
            <w:color w:val="0000FF"/>
            <w:sz w:val="22"/>
            <w:szCs w:val="22"/>
            <w:u w:val="single"/>
          </w:rPr>
          <w:t>http://doi.org/10.1111/dme.12091_2</w:t>
        </w:r>
      </w:hyperlink>
      <w:r w:rsidRPr="0001679D">
        <w:rPr>
          <w:rFonts w:eastAsia="TUOS Blake"/>
          <w:sz w:val="22"/>
          <w:szCs w:val="22"/>
        </w:rPr>
        <w:t xml:space="preserve">. </w:t>
      </w:r>
    </w:p>
    <w:p w14:paraId="36C63515" w14:textId="77777777" w:rsidR="00591C17" w:rsidRPr="0001679D" w:rsidRDefault="00591C17" w:rsidP="00420968">
      <w:pPr>
        <w:ind w:left="720" w:right="15"/>
        <w:rPr>
          <w:rFonts w:eastAsia="TUOS Blake"/>
          <w:sz w:val="22"/>
          <w:szCs w:val="22"/>
        </w:rPr>
      </w:pPr>
    </w:p>
    <w:p w14:paraId="6CEF35FA" w14:textId="0C624D18" w:rsidR="00591C17" w:rsidRPr="0001679D" w:rsidRDefault="00591C17">
      <w:pPr>
        <w:pStyle w:val="ListParagraph"/>
        <w:numPr>
          <w:ilvl w:val="0"/>
          <w:numId w:val="31"/>
        </w:numPr>
        <w:ind w:right="15"/>
        <w:rPr>
          <w:rFonts w:eastAsia="TUOS Blake"/>
          <w:sz w:val="22"/>
          <w:szCs w:val="22"/>
        </w:rPr>
      </w:pPr>
      <w:r w:rsidRPr="0001679D">
        <w:rPr>
          <w:rFonts w:eastAsia="TUOS Blake"/>
          <w:b/>
          <w:sz w:val="22"/>
          <w:szCs w:val="22"/>
        </w:rPr>
        <w:t>Holman, D.</w:t>
      </w:r>
      <w:r w:rsidRPr="0001679D">
        <w:rPr>
          <w:rFonts w:eastAsia="TUOS Blake"/>
          <w:sz w:val="22"/>
          <w:szCs w:val="22"/>
        </w:rPr>
        <w:t xml:space="preserve"> (2011) Understanding the underuse of talking treatments by the lower social classes with reference to cultural dispositions. British Sociological Association Medical Sociology Conference, University of Chester.</w:t>
      </w:r>
    </w:p>
    <w:p w14:paraId="41D660AE" w14:textId="77777777" w:rsidR="008C5FD0" w:rsidRDefault="008C5FD0" w:rsidP="00AA2458">
      <w:pPr>
        <w:ind w:right="15"/>
        <w:jc w:val="both"/>
        <w:rPr>
          <w:rFonts w:eastAsia="TUOS Blake"/>
          <w:sz w:val="22"/>
          <w:szCs w:val="22"/>
        </w:rPr>
      </w:pPr>
    </w:p>
    <w:p w14:paraId="2624B0D0" w14:textId="77777777" w:rsidR="00224175" w:rsidRPr="0001679D" w:rsidRDefault="00224175" w:rsidP="00AA2458">
      <w:pPr>
        <w:ind w:right="15"/>
        <w:jc w:val="both"/>
        <w:rPr>
          <w:rFonts w:eastAsia="TUOS Blake"/>
          <w:sz w:val="22"/>
          <w:szCs w:val="22"/>
        </w:rPr>
      </w:pPr>
    </w:p>
    <w:p w14:paraId="777610FE" w14:textId="4BE26466" w:rsidR="00B43974" w:rsidRPr="0001679D" w:rsidRDefault="00B43974" w:rsidP="00B43974">
      <w:pPr>
        <w:pBdr>
          <w:top w:val="nil"/>
          <w:left w:val="nil"/>
          <w:bottom w:val="nil"/>
          <w:right w:val="nil"/>
          <w:between w:val="nil"/>
        </w:pBdr>
        <w:ind w:right="555"/>
        <w:rPr>
          <w:rFonts w:eastAsia="TUOS Blake"/>
          <w:b/>
          <w:color w:val="000000"/>
          <w:sz w:val="28"/>
          <w:szCs w:val="28"/>
        </w:rPr>
      </w:pPr>
      <w:r w:rsidRPr="0001679D">
        <w:rPr>
          <w:rFonts w:eastAsia="TUOS Blake"/>
          <w:b/>
          <w:color w:val="000000"/>
          <w:sz w:val="28"/>
          <w:szCs w:val="28"/>
        </w:rPr>
        <w:t>POLICY AND PRACTICE TALKS</w:t>
      </w:r>
    </w:p>
    <w:p w14:paraId="47328B59" w14:textId="256EFAC4" w:rsidR="00B43974" w:rsidRPr="0001679D" w:rsidRDefault="00B43974" w:rsidP="00B43974">
      <w:pPr>
        <w:pBdr>
          <w:top w:val="nil"/>
          <w:left w:val="nil"/>
          <w:bottom w:val="nil"/>
          <w:right w:val="nil"/>
          <w:between w:val="nil"/>
        </w:pBdr>
        <w:ind w:right="555"/>
        <w:rPr>
          <w:rFonts w:eastAsia="TUOS Blake"/>
          <w:b/>
          <w:color w:val="000000"/>
          <w:sz w:val="28"/>
          <w:szCs w:val="28"/>
        </w:rPr>
      </w:pPr>
    </w:p>
    <w:p w14:paraId="0F8484AA" w14:textId="6E1B572C" w:rsidR="00CB48BB" w:rsidRDefault="00CB48BB" w:rsidP="00CB48BB">
      <w:pPr>
        <w:pStyle w:val="ListParagraph"/>
        <w:numPr>
          <w:ilvl w:val="0"/>
          <w:numId w:val="129"/>
        </w:numPr>
        <w:pBdr>
          <w:top w:val="nil"/>
          <w:left w:val="nil"/>
          <w:bottom w:val="nil"/>
          <w:right w:val="nil"/>
          <w:between w:val="nil"/>
        </w:pBdr>
        <w:ind w:right="15"/>
        <w:rPr>
          <w:rFonts w:eastAsia="TUOS Blake"/>
          <w:sz w:val="22"/>
          <w:szCs w:val="22"/>
        </w:rPr>
      </w:pPr>
      <w:r>
        <w:rPr>
          <w:rFonts w:eastAsia="TUOS Blake"/>
          <w:b/>
          <w:bCs/>
          <w:sz w:val="22"/>
          <w:szCs w:val="22"/>
        </w:rPr>
        <w:t>Holman, D.</w:t>
      </w:r>
      <w:r>
        <w:rPr>
          <w:rFonts w:eastAsia="TUOS Blake"/>
          <w:sz w:val="22"/>
          <w:szCs w:val="22"/>
        </w:rPr>
        <w:t xml:space="preserve"> (2025)</w:t>
      </w:r>
      <w:r w:rsidRPr="00CB48BB">
        <w:t xml:space="preserve"> </w:t>
      </w:r>
      <w:r w:rsidRPr="00CB48BB">
        <w:rPr>
          <w:rFonts w:eastAsia="TUOS Blake"/>
          <w:sz w:val="22"/>
          <w:szCs w:val="22"/>
        </w:rPr>
        <w:t>Social Policy for an Ageing Population: Health Inequality, Population Diversity &amp; Prevention</w:t>
      </w:r>
      <w:r>
        <w:rPr>
          <w:rFonts w:eastAsia="TUOS Blake"/>
          <w:sz w:val="22"/>
          <w:szCs w:val="22"/>
        </w:rPr>
        <w:t>. House of Commons Library (</w:t>
      </w:r>
      <w:r w:rsidRPr="00CB48BB">
        <w:rPr>
          <w:rFonts w:eastAsia="TUOS Blake"/>
          <w:sz w:val="22"/>
          <w:szCs w:val="22"/>
        </w:rPr>
        <w:t>Social Policy Section</w:t>
      </w:r>
      <w:r>
        <w:rPr>
          <w:rFonts w:eastAsia="TUOS Blake"/>
          <w:sz w:val="22"/>
          <w:szCs w:val="22"/>
        </w:rPr>
        <w:t>).</w:t>
      </w:r>
    </w:p>
    <w:p w14:paraId="10BFED02" w14:textId="77777777" w:rsidR="00CB48BB" w:rsidRPr="00CB48BB" w:rsidRDefault="00CB48BB" w:rsidP="00CB48BB">
      <w:pPr>
        <w:pStyle w:val="ListParagraph"/>
        <w:pBdr>
          <w:top w:val="nil"/>
          <w:left w:val="nil"/>
          <w:bottom w:val="nil"/>
          <w:right w:val="nil"/>
          <w:between w:val="nil"/>
        </w:pBdr>
        <w:ind w:right="15"/>
        <w:rPr>
          <w:rFonts w:eastAsia="TUOS Blake"/>
          <w:sz w:val="22"/>
          <w:szCs w:val="22"/>
        </w:rPr>
      </w:pPr>
    </w:p>
    <w:p w14:paraId="206B641A" w14:textId="69C396FE" w:rsidR="006950C4" w:rsidRDefault="006950C4" w:rsidP="00CB48BB">
      <w:pPr>
        <w:pStyle w:val="ListParagraph"/>
        <w:numPr>
          <w:ilvl w:val="0"/>
          <w:numId w:val="128"/>
        </w:numPr>
        <w:pBdr>
          <w:top w:val="nil"/>
          <w:left w:val="nil"/>
          <w:bottom w:val="nil"/>
          <w:right w:val="nil"/>
          <w:between w:val="nil"/>
        </w:pBdr>
        <w:ind w:right="15"/>
        <w:rPr>
          <w:rFonts w:eastAsia="TUOS Blake"/>
          <w:sz w:val="22"/>
          <w:szCs w:val="22"/>
        </w:rPr>
      </w:pPr>
      <w:r w:rsidRPr="006950C4">
        <w:rPr>
          <w:rFonts w:eastAsia="TUOS Blake"/>
          <w:b/>
          <w:bCs/>
          <w:sz w:val="22"/>
          <w:szCs w:val="22"/>
        </w:rPr>
        <w:t>Holman, D</w:t>
      </w:r>
      <w:r>
        <w:rPr>
          <w:rFonts w:eastAsia="TUOS Blake"/>
          <w:sz w:val="22"/>
          <w:szCs w:val="22"/>
        </w:rPr>
        <w:t xml:space="preserve">. and Bennett, M. (2023). </w:t>
      </w:r>
      <w:r w:rsidRPr="006950C4">
        <w:rPr>
          <w:rFonts w:eastAsia="TUOS Blake"/>
          <w:sz w:val="22"/>
          <w:szCs w:val="22"/>
        </w:rPr>
        <w:t>Intersectionality, Health and Social Care</w:t>
      </w:r>
      <w:r>
        <w:rPr>
          <w:rFonts w:eastAsia="TUOS Blake"/>
          <w:sz w:val="22"/>
          <w:szCs w:val="22"/>
        </w:rPr>
        <w:t xml:space="preserve">. Leicester City Council, Rutland City Council, and Leicestershire County Council </w:t>
      </w:r>
      <w:r w:rsidRPr="006950C4">
        <w:rPr>
          <w:rFonts w:eastAsia="TUOS Blake"/>
          <w:sz w:val="22"/>
          <w:szCs w:val="22"/>
        </w:rPr>
        <w:t>Festival of Practice</w:t>
      </w:r>
      <w:r>
        <w:rPr>
          <w:rFonts w:eastAsia="TUOS Blake"/>
          <w:sz w:val="22"/>
          <w:szCs w:val="22"/>
        </w:rPr>
        <w:t xml:space="preserve"> 2023.</w:t>
      </w:r>
    </w:p>
    <w:p w14:paraId="04DAB300" w14:textId="77777777" w:rsidR="006950C4" w:rsidRDefault="006950C4" w:rsidP="006950C4">
      <w:pPr>
        <w:pStyle w:val="ListParagraph"/>
        <w:pBdr>
          <w:top w:val="nil"/>
          <w:left w:val="nil"/>
          <w:bottom w:val="nil"/>
          <w:right w:val="nil"/>
          <w:between w:val="nil"/>
        </w:pBdr>
        <w:ind w:right="15"/>
        <w:rPr>
          <w:rFonts w:eastAsia="TUOS Blake"/>
          <w:sz w:val="22"/>
          <w:szCs w:val="22"/>
        </w:rPr>
      </w:pPr>
    </w:p>
    <w:p w14:paraId="15E01E8F" w14:textId="2BBC0933" w:rsidR="00762F63" w:rsidRPr="0001679D" w:rsidRDefault="00762F63" w:rsidP="006950C4">
      <w:pPr>
        <w:pStyle w:val="ListParagraph"/>
        <w:numPr>
          <w:ilvl w:val="0"/>
          <w:numId w:val="106"/>
        </w:numPr>
        <w:pBdr>
          <w:top w:val="nil"/>
          <w:left w:val="nil"/>
          <w:bottom w:val="nil"/>
          <w:right w:val="nil"/>
          <w:between w:val="nil"/>
        </w:pBdr>
        <w:ind w:right="15"/>
        <w:rPr>
          <w:rFonts w:eastAsia="TUOS Blake"/>
          <w:sz w:val="22"/>
          <w:szCs w:val="22"/>
        </w:rPr>
      </w:pPr>
      <w:r w:rsidRPr="0001679D">
        <w:rPr>
          <w:rFonts w:eastAsia="TUOS Blake"/>
          <w:sz w:val="22"/>
          <w:szCs w:val="22"/>
        </w:rPr>
        <w:t xml:space="preserve">Ejegi-Memeh, S., Willians, N.V., </w:t>
      </w:r>
      <w:r w:rsidRPr="0001679D">
        <w:rPr>
          <w:rFonts w:eastAsia="TUOS Blake"/>
          <w:b/>
          <w:sz w:val="22"/>
          <w:szCs w:val="22"/>
        </w:rPr>
        <w:t>Homan, D.</w:t>
      </w:r>
      <w:r w:rsidRPr="006950C4">
        <w:rPr>
          <w:rFonts w:eastAsia="TUOS Blake"/>
          <w:sz w:val="22"/>
          <w:szCs w:val="22"/>
        </w:rPr>
        <w:t>,</w:t>
      </w:r>
      <w:r w:rsidRPr="0001679D">
        <w:rPr>
          <w:rFonts w:eastAsia="TUOS Blake"/>
          <w:sz w:val="22"/>
          <w:szCs w:val="22"/>
        </w:rPr>
        <w:t xml:space="preserve"> Salway, S., Gravenhorst, K., Ronzi, S., Egan, M., McGowan, V. and Bambra, C. </w:t>
      </w:r>
      <w:r w:rsidR="007B059A" w:rsidRPr="0001679D">
        <w:rPr>
          <w:rFonts w:eastAsia="TUOS Blake"/>
          <w:sz w:val="22"/>
          <w:szCs w:val="22"/>
        </w:rPr>
        <w:t xml:space="preserve">(2021) </w:t>
      </w:r>
      <w:r w:rsidRPr="0001679D">
        <w:rPr>
          <w:rFonts w:eastAsia="TUOS Blake"/>
          <w:sz w:val="22"/>
          <w:szCs w:val="22"/>
        </w:rPr>
        <w:t xml:space="preserve">Can </w:t>
      </w:r>
      <w:r w:rsidR="006950C4">
        <w:rPr>
          <w:rFonts w:eastAsia="TUOS Blake"/>
          <w:sz w:val="22"/>
          <w:szCs w:val="22"/>
        </w:rPr>
        <w:t>A</w:t>
      </w:r>
      <w:r w:rsidRPr="0001679D">
        <w:rPr>
          <w:rFonts w:eastAsia="TUOS Blake"/>
          <w:sz w:val="22"/>
          <w:szCs w:val="22"/>
        </w:rPr>
        <w:t xml:space="preserve">llyship </w:t>
      </w:r>
      <w:r w:rsidR="006950C4">
        <w:rPr>
          <w:rFonts w:eastAsia="TUOS Blake"/>
          <w:sz w:val="22"/>
          <w:szCs w:val="22"/>
        </w:rPr>
        <w:t>P</w:t>
      </w:r>
      <w:r w:rsidRPr="0001679D">
        <w:rPr>
          <w:rFonts w:eastAsia="TUOS Blake"/>
          <w:sz w:val="22"/>
          <w:szCs w:val="22"/>
        </w:rPr>
        <w:t xml:space="preserve">lay a </w:t>
      </w:r>
      <w:r w:rsidR="006950C4">
        <w:rPr>
          <w:rFonts w:eastAsia="TUOS Blake"/>
          <w:sz w:val="22"/>
          <w:szCs w:val="22"/>
        </w:rPr>
        <w:t>R</w:t>
      </w:r>
      <w:r w:rsidRPr="0001679D">
        <w:rPr>
          <w:rFonts w:eastAsia="TUOS Blake"/>
          <w:sz w:val="22"/>
          <w:szCs w:val="22"/>
        </w:rPr>
        <w:t xml:space="preserve">ole in </w:t>
      </w:r>
      <w:r w:rsidR="006950C4">
        <w:rPr>
          <w:rFonts w:eastAsia="TUOS Blake"/>
          <w:sz w:val="22"/>
          <w:szCs w:val="22"/>
        </w:rPr>
        <w:t>R</w:t>
      </w:r>
      <w:r w:rsidRPr="0001679D">
        <w:rPr>
          <w:rFonts w:eastAsia="TUOS Blake"/>
          <w:sz w:val="22"/>
          <w:szCs w:val="22"/>
        </w:rPr>
        <w:t xml:space="preserve">educing </w:t>
      </w:r>
      <w:r w:rsidR="006950C4">
        <w:rPr>
          <w:rFonts w:eastAsia="TUOS Blake"/>
          <w:sz w:val="22"/>
          <w:szCs w:val="22"/>
        </w:rPr>
        <w:t>H</w:t>
      </w:r>
      <w:r w:rsidRPr="0001679D">
        <w:rPr>
          <w:rFonts w:eastAsia="TUOS Blake"/>
          <w:sz w:val="22"/>
          <w:szCs w:val="22"/>
        </w:rPr>
        <w:t xml:space="preserve">ealth </w:t>
      </w:r>
      <w:r w:rsidR="006950C4">
        <w:rPr>
          <w:rFonts w:eastAsia="TUOS Blake"/>
          <w:sz w:val="22"/>
          <w:szCs w:val="22"/>
        </w:rPr>
        <w:t>I</w:t>
      </w:r>
      <w:r w:rsidRPr="0001679D">
        <w:rPr>
          <w:rFonts w:eastAsia="TUOS Blake"/>
          <w:sz w:val="22"/>
          <w:szCs w:val="22"/>
        </w:rPr>
        <w:t>nequalities? Workshop for the National Institute for Health Research School for Public Health Research Annual Scientific Meeting</w:t>
      </w:r>
      <w:r w:rsidR="007B059A" w:rsidRPr="0001679D">
        <w:rPr>
          <w:rFonts w:eastAsia="TUOS Blake"/>
          <w:sz w:val="22"/>
          <w:szCs w:val="22"/>
        </w:rPr>
        <w:t>.</w:t>
      </w:r>
    </w:p>
    <w:p w14:paraId="058048A1" w14:textId="77777777" w:rsidR="00762F63" w:rsidRPr="0001679D" w:rsidRDefault="00762F63" w:rsidP="003568DF">
      <w:pPr>
        <w:pBdr>
          <w:top w:val="nil"/>
          <w:left w:val="nil"/>
          <w:bottom w:val="nil"/>
          <w:right w:val="nil"/>
          <w:between w:val="nil"/>
        </w:pBdr>
        <w:ind w:right="15"/>
        <w:rPr>
          <w:rFonts w:eastAsia="TUOS Blake"/>
          <w:sz w:val="22"/>
          <w:szCs w:val="22"/>
        </w:rPr>
      </w:pPr>
    </w:p>
    <w:p w14:paraId="0A01890D" w14:textId="42F1153C" w:rsidR="003568DF" w:rsidRPr="0001679D" w:rsidRDefault="00762F63">
      <w:pPr>
        <w:pStyle w:val="ListParagraph"/>
        <w:numPr>
          <w:ilvl w:val="0"/>
          <w:numId w:val="69"/>
        </w:numPr>
        <w:pBdr>
          <w:top w:val="nil"/>
          <w:left w:val="nil"/>
          <w:bottom w:val="nil"/>
          <w:right w:val="nil"/>
          <w:between w:val="nil"/>
        </w:pBdr>
        <w:ind w:right="15"/>
        <w:rPr>
          <w:rFonts w:eastAsia="TUOS Blake"/>
          <w:sz w:val="22"/>
          <w:szCs w:val="22"/>
        </w:rPr>
      </w:pPr>
      <w:r w:rsidRPr="0001679D">
        <w:rPr>
          <w:rFonts w:eastAsia="TUOS Blake"/>
          <w:b/>
          <w:bCs/>
          <w:sz w:val="22"/>
          <w:szCs w:val="22"/>
        </w:rPr>
        <w:t>Holman, D.</w:t>
      </w:r>
      <w:r w:rsidRPr="0001679D">
        <w:rPr>
          <w:rFonts w:eastAsia="TUOS Blake"/>
          <w:sz w:val="22"/>
          <w:szCs w:val="22"/>
        </w:rPr>
        <w:t xml:space="preserve"> </w:t>
      </w:r>
      <w:r w:rsidR="007B059A" w:rsidRPr="0001679D">
        <w:rPr>
          <w:rFonts w:eastAsia="TUOS Blake"/>
          <w:sz w:val="22"/>
          <w:szCs w:val="22"/>
        </w:rPr>
        <w:t xml:space="preserve">(2020) </w:t>
      </w:r>
      <w:r w:rsidR="003568DF" w:rsidRPr="0001679D">
        <w:rPr>
          <w:rFonts w:eastAsia="TUOS Blake"/>
          <w:sz w:val="22"/>
          <w:szCs w:val="22"/>
        </w:rPr>
        <w:t xml:space="preserve">Chronic </w:t>
      </w:r>
      <w:r w:rsidR="006950C4">
        <w:rPr>
          <w:rFonts w:eastAsia="TUOS Blake"/>
          <w:sz w:val="22"/>
          <w:szCs w:val="22"/>
        </w:rPr>
        <w:t>C</w:t>
      </w:r>
      <w:r w:rsidR="003568DF" w:rsidRPr="0001679D">
        <w:rPr>
          <w:rFonts w:eastAsia="TUOS Blake"/>
          <w:sz w:val="22"/>
          <w:szCs w:val="22"/>
        </w:rPr>
        <w:t xml:space="preserve">onditions as </w:t>
      </w:r>
      <w:r w:rsidR="006950C4">
        <w:rPr>
          <w:rFonts w:eastAsia="TUOS Blake"/>
          <w:sz w:val="22"/>
          <w:szCs w:val="22"/>
        </w:rPr>
        <w:t>P</w:t>
      </w:r>
      <w:r w:rsidR="003568DF" w:rsidRPr="0001679D">
        <w:rPr>
          <w:rFonts w:eastAsia="TUOS Blake"/>
          <w:sz w:val="22"/>
          <w:szCs w:val="22"/>
        </w:rPr>
        <w:t xml:space="preserve">redictors of </w:t>
      </w:r>
      <w:r w:rsidR="006950C4">
        <w:rPr>
          <w:rFonts w:eastAsia="TUOS Blake"/>
          <w:sz w:val="22"/>
          <w:szCs w:val="22"/>
        </w:rPr>
        <w:t>L</w:t>
      </w:r>
      <w:r w:rsidR="003568DF" w:rsidRPr="0001679D">
        <w:rPr>
          <w:rFonts w:eastAsia="TUOS Blake"/>
          <w:sz w:val="22"/>
          <w:szCs w:val="22"/>
        </w:rPr>
        <w:t xml:space="preserve">ater </w:t>
      </w:r>
      <w:r w:rsidR="006950C4">
        <w:rPr>
          <w:rFonts w:eastAsia="TUOS Blake"/>
          <w:sz w:val="22"/>
          <w:szCs w:val="22"/>
        </w:rPr>
        <w:t>L</w:t>
      </w:r>
      <w:r w:rsidR="003568DF" w:rsidRPr="0001679D">
        <w:rPr>
          <w:rFonts w:eastAsia="TUOS Blake"/>
          <w:sz w:val="22"/>
          <w:szCs w:val="22"/>
        </w:rPr>
        <w:t xml:space="preserve">ife </w:t>
      </w:r>
      <w:r w:rsidR="006950C4">
        <w:rPr>
          <w:rFonts w:eastAsia="TUOS Blake"/>
          <w:sz w:val="22"/>
          <w:szCs w:val="22"/>
        </w:rPr>
        <w:t>D</w:t>
      </w:r>
      <w:r w:rsidR="003568DF" w:rsidRPr="0001679D">
        <w:rPr>
          <w:rFonts w:eastAsia="TUOS Blake"/>
          <w:sz w:val="22"/>
          <w:szCs w:val="22"/>
        </w:rPr>
        <w:t xml:space="preserve">isability </w:t>
      </w:r>
      <w:r w:rsidR="006950C4">
        <w:rPr>
          <w:rFonts w:eastAsia="TUOS Blake"/>
          <w:sz w:val="22"/>
          <w:szCs w:val="22"/>
        </w:rPr>
        <w:t>E</w:t>
      </w:r>
      <w:r w:rsidR="003568DF" w:rsidRPr="0001679D">
        <w:rPr>
          <w:rFonts w:eastAsia="TUOS Blake"/>
          <w:sz w:val="22"/>
          <w:szCs w:val="22"/>
        </w:rPr>
        <w:t xml:space="preserve">mployment </w:t>
      </w:r>
      <w:r w:rsidR="006950C4">
        <w:rPr>
          <w:rFonts w:eastAsia="TUOS Blake"/>
          <w:sz w:val="22"/>
          <w:szCs w:val="22"/>
        </w:rPr>
        <w:t>E</w:t>
      </w:r>
      <w:r w:rsidR="003568DF" w:rsidRPr="0001679D">
        <w:rPr>
          <w:rFonts w:eastAsia="TUOS Blake"/>
          <w:sz w:val="22"/>
          <w:szCs w:val="22"/>
        </w:rPr>
        <w:t xml:space="preserve">xit: </w:t>
      </w:r>
      <w:r w:rsidR="006950C4">
        <w:rPr>
          <w:rFonts w:eastAsia="TUOS Blake"/>
          <w:sz w:val="22"/>
          <w:szCs w:val="22"/>
        </w:rPr>
        <w:t>A</w:t>
      </w:r>
      <w:r w:rsidR="003568DF" w:rsidRPr="0001679D">
        <w:rPr>
          <w:rFonts w:eastAsia="TUOS Blake"/>
          <w:sz w:val="22"/>
          <w:szCs w:val="22"/>
        </w:rPr>
        <w:t xml:space="preserve"> </w:t>
      </w:r>
      <w:r w:rsidR="006950C4">
        <w:rPr>
          <w:rFonts w:eastAsia="TUOS Blake"/>
          <w:sz w:val="22"/>
          <w:szCs w:val="22"/>
        </w:rPr>
        <w:t>G</w:t>
      </w:r>
      <w:r w:rsidR="003568DF" w:rsidRPr="0001679D">
        <w:rPr>
          <w:rFonts w:eastAsia="TUOS Blake"/>
          <w:sz w:val="22"/>
          <w:szCs w:val="22"/>
        </w:rPr>
        <w:t xml:space="preserve">endered </w:t>
      </w:r>
      <w:r w:rsidR="006950C4">
        <w:rPr>
          <w:rFonts w:eastAsia="TUOS Blake"/>
          <w:sz w:val="22"/>
          <w:szCs w:val="22"/>
        </w:rPr>
        <w:t>A</w:t>
      </w:r>
      <w:r w:rsidR="003568DF" w:rsidRPr="0001679D">
        <w:rPr>
          <w:rFonts w:eastAsia="TUOS Blake"/>
          <w:sz w:val="22"/>
          <w:szCs w:val="22"/>
        </w:rPr>
        <w:t>nalysis. Department for Work and Pensions Sheffield</w:t>
      </w:r>
      <w:r w:rsidR="007B059A" w:rsidRPr="0001679D">
        <w:rPr>
          <w:rFonts w:eastAsia="TUOS Blake"/>
          <w:sz w:val="22"/>
          <w:szCs w:val="22"/>
        </w:rPr>
        <w:t>.</w:t>
      </w:r>
    </w:p>
    <w:p w14:paraId="63D925ED" w14:textId="1C90F42E" w:rsidR="00762F63" w:rsidRPr="0001679D" w:rsidRDefault="00762F63" w:rsidP="003568DF">
      <w:pPr>
        <w:pBdr>
          <w:top w:val="nil"/>
          <w:left w:val="nil"/>
          <w:bottom w:val="nil"/>
          <w:right w:val="nil"/>
          <w:between w:val="nil"/>
        </w:pBdr>
        <w:ind w:right="15"/>
        <w:rPr>
          <w:rFonts w:eastAsia="TUOS Blake"/>
          <w:sz w:val="22"/>
          <w:szCs w:val="22"/>
        </w:rPr>
      </w:pPr>
    </w:p>
    <w:p w14:paraId="7FF43E95" w14:textId="0269C89D" w:rsidR="00762F63" w:rsidRPr="0001679D" w:rsidRDefault="00762F63">
      <w:pPr>
        <w:pStyle w:val="ListParagraph"/>
        <w:numPr>
          <w:ilvl w:val="0"/>
          <w:numId w:val="68"/>
        </w:numPr>
        <w:pBdr>
          <w:top w:val="nil"/>
          <w:left w:val="nil"/>
          <w:bottom w:val="nil"/>
          <w:right w:val="nil"/>
          <w:between w:val="nil"/>
        </w:pBdr>
        <w:ind w:right="15"/>
        <w:rPr>
          <w:rFonts w:eastAsia="TUOS Blake"/>
          <w:sz w:val="22"/>
          <w:szCs w:val="22"/>
        </w:rPr>
      </w:pPr>
      <w:r w:rsidRPr="0001679D">
        <w:rPr>
          <w:rFonts w:eastAsia="TUOS Blake"/>
          <w:b/>
          <w:sz w:val="22"/>
          <w:szCs w:val="22"/>
        </w:rPr>
        <w:lastRenderedPageBreak/>
        <w:t>Holman, D.</w:t>
      </w:r>
      <w:r w:rsidRPr="0001679D">
        <w:rPr>
          <w:rFonts w:eastAsia="TUOS Blake"/>
          <w:sz w:val="22"/>
          <w:szCs w:val="22"/>
        </w:rPr>
        <w:t xml:space="preserve">, Villarroel-Williams, N. and Salway, S. </w:t>
      </w:r>
      <w:r w:rsidR="007B059A" w:rsidRPr="0001679D">
        <w:rPr>
          <w:rFonts w:eastAsia="TUOS Blake"/>
          <w:sz w:val="22"/>
          <w:szCs w:val="22"/>
        </w:rPr>
        <w:t xml:space="preserve">(2020) </w:t>
      </w:r>
      <w:r w:rsidRPr="0001679D">
        <w:rPr>
          <w:rFonts w:eastAsia="TUOS Blake"/>
          <w:sz w:val="22"/>
          <w:szCs w:val="22"/>
        </w:rPr>
        <w:t>Understanding and tackling health inequalities through an intersectionality lens. Workshop for the National Institute for Health Research School for Public Health Research Annual Scientific Meeting, Bristol</w:t>
      </w:r>
      <w:r w:rsidR="007B059A" w:rsidRPr="0001679D">
        <w:rPr>
          <w:rFonts w:eastAsia="TUOS Blake"/>
          <w:sz w:val="22"/>
          <w:szCs w:val="22"/>
        </w:rPr>
        <w:t>.</w:t>
      </w:r>
    </w:p>
    <w:p w14:paraId="517ED6C1" w14:textId="77777777" w:rsidR="003568DF" w:rsidRPr="0001679D" w:rsidRDefault="003568DF" w:rsidP="003568DF">
      <w:pPr>
        <w:ind w:right="15"/>
        <w:jc w:val="both"/>
        <w:rPr>
          <w:rFonts w:eastAsia="TUOS Blake"/>
          <w:bCs/>
          <w:color w:val="000000"/>
          <w:sz w:val="22"/>
          <w:szCs w:val="22"/>
        </w:rPr>
      </w:pPr>
    </w:p>
    <w:p w14:paraId="195E6056" w14:textId="7C865F4A" w:rsidR="003568DF" w:rsidRPr="0001679D" w:rsidRDefault="00762F63">
      <w:pPr>
        <w:pStyle w:val="ListParagraph"/>
        <w:numPr>
          <w:ilvl w:val="0"/>
          <w:numId w:val="67"/>
        </w:numPr>
        <w:ind w:right="15"/>
        <w:jc w:val="both"/>
        <w:rPr>
          <w:rFonts w:eastAsia="TUOS Blake"/>
          <w:bCs/>
          <w:color w:val="000000"/>
          <w:sz w:val="22"/>
          <w:szCs w:val="22"/>
        </w:rPr>
      </w:pPr>
      <w:r w:rsidRPr="0001679D">
        <w:rPr>
          <w:rFonts w:eastAsia="TUOS Blake"/>
          <w:b/>
          <w:color w:val="000000"/>
          <w:sz w:val="22"/>
          <w:szCs w:val="22"/>
        </w:rPr>
        <w:t>Holman, D.</w:t>
      </w:r>
      <w:r w:rsidRPr="0001679D">
        <w:rPr>
          <w:rFonts w:eastAsia="TUOS Blake"/>
          <w:bCs/>
          <w:color w:val="000000"/>
          <w:sz w:val="22"/>
          <w:szCs w:val="22"/>
        </w:rPr>
        <w:t xml:space="preserve"> </w:t>
      </w:r>
      <w:r w:rsidR="007B059A" w:rsidRPr="0001679D">
        <w:rPr>
          <w:rFonts w:eastAsia="TUOS Blake"/>
          <w:bCs/>
          <w:color w:val="000000"/>
          <w:sz w:val="22"/>
          <w:szCs w:val="22"/>
        </w:rPr>
        <w:t xml:space="preserve">(2019) </w:t>
      </w:r>
      <w:r w:rsidR="006950C4" w:rsidRPr="006950C4">
        <w:rPr>
          <w:rFonts w:eastAsia="TUOS Blake"/>
          <w:bCs/>
          <w:color w:val="000000"/>
          <w:sz w:val="22"/>
          <w:szCs w:val="22"/>
        </w:rPr>
        <w:t>Chronic Conditions as Predictors of Later Life Disability Employment Exit: A Gendered Analysis</w:t>
      </w:r>
      <w:r w:rsidR="003568DF" w:rsidRPr="0001679D">
        <w:rPr>
          <w:rFonts w:eastAsia="TUOS Blake"/>
          <w:bCs/>
          <w:color w:val="000000"/>
          <w:sz w:val="22"/>
          <w:szCs w:val="22"/>
        </w:rPr>
        <w:t>. International Longevity Centre UK event on extending working lives, The Royal Institution, London</w:t>
      </w:r>
      <w:r w:rsidR="007B059A" w:rsidRPr="0001679D">
        <w:rPr>
          <w:rFonts w:eastAsia="TUOS Blake"/>
          <w:bCs/>
          <w:color w:val="000000"/>
          <w:sz w:val="22"/>
          <w:szCs w:val="22"/>
        </w:rPr>
        <w:t>.</w:t>
      </w:r>
    </w:p>
    <w:p w14:paraId="611E9574" w14:textId="6D5878C7" w:rsidR="00762F63" w:rsidRPr="0001679D" w:rsidRDefault="00762F63" w:rsidP="003568DF">
      <w:pPr>
        <w:ind w:right="15"/>
        <w:jc w:val="both"/>
        <w:rPr>
          <w:rFonts w:eastAsia="TUOS Blake"/>
          <w:bCs/>
          <w:color w:val="000000"/>
          <w:sz w:val="22"/>
          <w:szCs w:val="22"/>
        </w:rPr>
      </w:pPr>
    </w:p>
    <w:p w14:paraId="6591BF33" w14:textId="3AE2B8B5" w:rsidR="003568DF" w:rsidRPr="0001679D" w:rsidRDefault="00762F63">
      <w:pPr>
        <w:pStyle w:val="ListParagraph"/>
        <w:numPr>
          <w:ilvl w:val="0"/>
          <w:numId w:val="66"/>
        </w:numPr>
        <w:ind w:right="15"/>
        <w:jc w:val="both"/>
        <w:rPr>
          <w:rFonts w:eastAsia="TUOS Blake"/>
          <w:bCs/>
          <w:color w:val="000000"/>
          <w:sz w:val="22"/>
          <w:szCs w:val="22"/>
        </w:rPr>
      </w:pPr>
      <w:r w:rsidRPr="0001679D">
        <w:rPr>
          <w:rFonts w:eastAsia="TUOS Blake"/>
          <w:b/>
          <w:color w:val="000000"/>
          <w:sz w:val="22"/>
          <w:szCs w:val="22"/>
        </w:rPr>
        <w:t>Holman, D.</w:t>
      </w:r>
      <w:r w:rsidRPr="0001679D">
        <w:rPr>
          <w:rFonts w:eastAsia="TUOS Blake"/>
          <w:bCs/>
          <w:color w:val="000000"/>
          <w:sz w:val="22"/>
          <w:szCs w:val="22"/>
        </w:rPr>
        <w:t xml:space="preserve"> </w:t>
      </w:r>
      <w:r w:rsidR="007B059A" w:rsidRPr="0001679D">
        <w:rPr>
          <w:rFonts w:eastAsia="TUOS Blake"/>
          <w:bCs/>
          <w:color w:val="000000"/>
          <w:sz w:val="22"/>
          <w:szCs w:val="22"/>
        </w:rPr>
        <w:t xml:space="preserve">(2018) </w:t>
      </w:r>
      <w:r w:rsidR="003568DF" w:rsidRPr="0001679D">
        <w:rPr>
          <w:rFonts w:eastAsia="TUOS Blake"/>
          <w:bCs/>
          <w:color w:val="000000"/>
          <w:sz w:val="22"/>
          <w:szCs w:val="22"/>
        </w:rPr>
        <w:t>Age Management approaches in the Social Care Sector: Case studies from the EXTEND project. TAEN/CROW/LSE Seminar Series, University of Sheffield</w:t>
      </w:r>
      <w:r w:rsidR="007B059A" w:rsidRPr="0001679D">
        <w:rPr>
          <w:rFonts w:eastAsia="TUOS Blake"/>
          <w:bCs/>
          <w:color w:val="000000"/>
          <w:sz w:val="22"/>
          <w:szCs w:val="22"/>
        </w:rPr>
        <w:t>.</w:t>
      </w:r>
    </w:p>
    <w:p w14:paraId="23295330" w14:textId="03692D1C" w:rsidR="00B43974" w:rsidRPr="0001679D" w:rsidRDefault="00B43974" w:rsidP="00AA2458">
      <w:pPr>
        <w:ind w:right="15"/>
        <w:jc w:val="both"/>
        <w:rPr>
          <w:rFonts w:eastAsia="TUOS Blake"/>
          <w:sz w:val="22"/>
          <w:szCs w:val="22"/>
        </w:rPr>
      </w:pPr>
    </w:p>
    <w:p w14:paraId="74F44863" w14:textId="77777777" w:rsidR="00B43974" w:rsidRPr="0001679D" w:rsidRDefault="00B43974" w:rsidP="00AA2458">
      <w:pPr>
        <w:ind w:right="15"/>
        <w:jc w:val="both"/>
        <w:rPr>
          <w:rFonts w:eastAsia="TUOS Blake"/>
          <w:sz w:val="22"/>
          <w:szCs w:val="22"/>
        </w:rPr>
      </w:pPr>
    </w:p>
    <w:p w14:paraId="52F56596" w14:textId="7663CF8E" w:rsidR="006302F5" w:rsidRDefault="009441BE" w:rsidP="006302F5">
      <w:pPr>
        <w:ind w:right="15"/>
        <w:jc w:val="both"/>
        <w:rPr>
          <w:rFonts w:eastAsia="TUOS Blake"/>
          <w:b/>
          <w:sz w:val="28"/>
          <w:szCs w:val="28"/>
        </w:rPr>
      </w:pPr>
      <w:r>
        <w:rPr>
          <w:rFonts w:eastAsia="TUOS Blake"/>
          <w:b/>
          <w:sz w:val="28"/>
          <w:szCs w:val="28"/>
        </w:rPr>
        <w:t xml:space="preserve">RESEARCH </w:t>
      </w:r>
      <w:r w:rsidR="006302F5" w:rsidRPr="0001679D">
        <w:rPr>
          <w:rFonts w:eastAsia="TUOS Blake"/>
          <w:b/>
          <w:sz w:val="28"/>
          <w:szCs w:val="28"/>
        </w:rPr>
        <w:t>LEADERSHIP ROLES</w:t>
      </w:r>
    </w:p>
    <w:p w14:paraId="4C74B905" w14:textId="77777777" w:rsidR="006302F5" w:rsidRPr="00224175" w:rsidRDefault="006302F5" w:rsidP="006302F5">
      <w:pPr>
        <w:ind w:right="15"/>
        <w:jc w:val="both"/>
        <w:rPr>
          <w:rFonts w:eastAsia="TUOS Blake"/>
          <w:b/>
          <w:sz w:val="22"/>
          <w:szCs w:val="22"/>
        </w:rPr>
      </w:pPr>
    </w:p>
    <w:p w14:paraId="68ED7B82" w14:textId="694E0B71" w:rsidR="00B41C64" w:rsidRPr="00224175" w:rsidRDefault="00B41C64" w:rsidP="00B41C64">
      <w:pPr>
        <w:pStyle w:val="ListParagraph"/>
        <w:numPr>
          <w:ilvl w:val="0"/>
          <w:numId w:val="108"/>
        </w:numPr>
        <w:pBdr>
          <w:top w:val="nil"/>
          <w:left w:val="nil"/>
          <w:bottom w:val="nil"/>
          <w:right w:val="nil"/>
          <w:between w:val="nil"/>
        </w:pBdr>
        <w:ind w:right="15"/>
        <w:jc w:val="both"/>
        <w:rPr>
          <w:rFonts w:eastAsia="TUOS Blake"/>
          <w:sz w:val="22"/>
          <w:szCs w:val="22"/>
        </w:rPr>
      </w:pPr>
      <w:r w:rsidRPr="00224175">
        <w:rPr>
          <w:rFonts w:eastAsia="TUOS Blake"/>
          <w:sz w:val="22"/>
          <w:szCs w:val="22"/>
        </w:rPr>
        <w:t>Member of the Mayor of South Yorkshire’s Health Equity Advisory Panel. 2023-present.</w:t>
      </w:r>
    </w:p>
    <w:p w14:paraId="62D7F780" w14:textId="77777777" w:rsidR="00B41C64" w:rsidRPr="00224175" w:rsidRDefault="00B41C64" w:rsidP="00B41C64">
      <w:pPr>
        <w:pBdr>
          <w:top w:val="nil"/>
          <w:left w:val="nil"/>
          <w:bottom w:val="nil"/>
          <w:right w:val="nil"/>
          <w:between w:val="nil"/>
        </w:pBdr>
        <w:ind w:right="15"/>
        <w:jc w:val="both"/>
        <w:rPr>
          <w:rFonts w:eastAsia="TUOS Blake"/>
          <w:sz w:val="22"/>
          <w:szCs w:val="22"/>
        </w:rPr>
      </w:pPr>
    </w:p>
    <w:p w14:paraId="2B47040F" w14:textId="4D48478B" w:rsidR="006302F5" w:rsidRPr="00224175" w:rsidRDefault="006302F5">
      <w:pPr>
        <w:pStyle w:val="ListParagraph"/>
        <w:numPr>
          <w:ilvl w:val="0"/>
          <w:numId w:val="76"/>
        </w:numPr>
        <w:pBdr>
          <w:top w:val="nil"/>
          <w:left w:val="nil"/>
          <w:bottom w:val="nil"/>
          <w:right w:val="nil"/>
          <w:between w:val="nil"/>
        </w:pBdr>
        <w:ind w:right="15"/>
        <w:jc w:val="both"/>
        <w:rPr>
          <w:rFonts w:eastAsia="TUOS Blake"/>
          <w:sz w:val="22"/>
          <w:szCs w:val="22"/>
        </w:rPr>
      </w:pPr>
      <w:r w:rsidRPr="00224175">
        <w:rPr>
          <w:rFonts w:eastAsia="TUOS Blake"/>
          <w:sz w:val="22"/>
          <w:szCs w:val="22"/>
        </w:rPr>
        <w:t>Member of the Executive Committee, The Healthy Lifespan Institute. 2023-present.</w:t>
      </w:r>
    </w:p>
    <w:p w14:paraId="6620537B" w14:textId="012F9045" w:rsidR="006302F5" w:rsidRPr="00224175" w:rsidRDefault="006302F5" w:rsidP="006302F5">
      <w:pPr>
        <w:pBdr>
          <w:top w:val="nil"/>
          <w:left w:val="nil"/>
          <w:bottom w:val="nil"/>
          <w:right w:val="nil"/>
          <w:between w:val="nil"/>
        </w:pBdr>
        <w:ind w:right="15"/>
        <w:jc w:val="both"/>
        <w:rPr>
          <w:rFonts w:eastAsia="TUOS Blake"/>
          <w:sz w:val="22"/>
          <w:szCs w:val="22"/>
        </w:rPr>
      </w:pPr>
    </w:p>
    <w:p w14:paraId="18BE60D7" w14:textId="54CD5CC4" w:rsidR="006302F5" w:rsidRPr="00224175" w:rsidRDefault="006302F5">
      <w:pPr>
        <w:pStyle w:val="ListParagraph"/>
        <w:numPr>
          <w:ilvl w:val="0"/>
          <w:numId w:val="75"/>
        </w:numPr>
        <w:pBdr>
          <w:top w:val="nil"/>
          <w:left w:val="nil"/>
          <w:bottom w:val="nil"/>
          <w:right w:val="nil"/>
          <w:between w:val="nil"/>
        </w:pBdr>
        <w:ind w:right="15"/>
        <w:jc w:val="both"/>
        <w:rPr>
          <w:rFonts w:eastAsia="TUOS Blake"/>
          <w:sz w:val="22"/>
          <w:szCs w:val="22"/>
        </w:rPr>
      </w:pPr>
      <w:r w:rsidRPr="00224175">
        <w:rPr>
          <w:rFonts w:eastAsia="TUOS Blake"/>
          <w:sz w:val="22"/>
          <w:szCs w:val="22"/>
        </w:rPr>
        <w:t>Founder, and co-lead</w:t>
      </w:r>
      <w:r w:rsidR="00123C3C" w:rsidRPr="00224175">
        <w:rPr>
          <w:rFonts w:eastAsia="TUOS Blake"/>
          <w:sz w:val="22"/>
          <w:szCs w:val="22"/>
        </w:rPr>
        <w:t>er</w:t>
      </w:r>
      <w:r w:rsidRPr="00224175">
        <w:rPr>
          <w:rFonts w:eastAsia="TUOS Blake"/>
          <w:sz w:val="22"/>
          <w:szCs w:val="22"/>
        </w:rPr>
        <w:t>, Healthy Lifespan Institute workstream on Inequalities and intersectionality. 2022-present.</w:t>
      </w:r>
    </w:p>
    <w:p w14:paraId="4C3786DD" w14:textId="093D9B57" w:rsidR="006302F5" w:rsidRPr="00224175" w:rsidRDefault="006302F5" w:rsidP="006302F5">
      <w:pPr>
        <w:pBdr>
          <w:top w:val="nil"/>
          <w:left w:val="nil"/>
          <w:bottom w:val="nil"/>
          <w:right w:val="nil"/>
          <w:between w:val="nil"/>
        </w:pBdr>
        <w:ind w:right="15"/>
        <w:jc w:val="both"/>
        <w:rPr>
          <w:rFonts w:eastAsia="TUOS Blake"/>
          <w:sz w:val="22"/>
          <w:szCs w:val="22"/>
        </w:rPr>
      </w:pPr>
    </w:p>
    <w:p w14:paraId="1B7CFDEC" w14:textId="43D1610A" w:rsidR="006302F5" w:rsidRPr="00224175" w:rsidRDefault="006302F5">
      <w:pPr>
        <w:pStyle w:val="ListParagraph"/>
        <w:numPr>
          <w:ilvl w:val="0"/>
          <w:numId w:val="74"/>
        </w:numPr>
        <w:pBdr>
          <w:top w:val="nil"/>
          <w:left w:val="nil"/>
          <w:bottom w:val="nil"/>
          <w:right w:val="nil"/>
          <w:between w:val="nil"/>
        </w:pBdr>
        <w:ind w:right="15"/>
        <w:jc w:val="both"/>
        <w:rPr>
          <w:rFonts w:eastAsia="TUOS Blake"/>
          <w:sz w:val="22"/>
          <w:szCs w:val="22"/>
        </w:rPr>
      </w:pPr>
      <w:r w:rsidRPr="00224175">
        <w:rPr>
          <w:rFonts w:eastAsia="TUOS Blake"/>
          <w:sz w:val="22"/>
          <w:szCs w:val="22"/>
        </w:rPr>
        <w:t>Co-director of £5m Wellcome Trust Public Health Economics and Decision Science (PHEDS) Doctoral Training Centre. 2020-</w:t>
      </w:r>
      <w:r w:rsidR="00C22FCF" w:rsidRPr="00224175">
        <w:rPr>
          <w:rFonts w:eastAsia="TUOS Blake"/>
          <w:sz w:val="22"/>
          <w:szCs w:val="22"/>
        </w:rPr>
        <w:t>2023</w:t>
      </w:r>
      <w:r w:rsidRPr="00224175">
        <w:rPr>
          <w:rFonts w:eastAsia="TUOS Blake"/>
          <w:sz w:val="22"/>
          <w:szCs w:val="22"/>
        </w:rPr>
        <w:t>.</w:t>
      </w:r>
    </w:p>
    <w:p w14:paraId="0F630DC8" w14:textId="160581DC" w:rsidR="00B44D3F" w:rsidRPr="00224175" w:rsidRDefault="00B44D3F" w:rsidP="00B44D3F">
      <w:pPr>
        <w:pBdr>
          <w:top w:val="nil"/>
          <w:left w:val="nil"/>
          <w:bottom w:val="nil"/>
          <w:right w:val="nil"/>
          <w:between w:val="nil"/>
        </w:pBdr>
        <w:ind w:right="15"/>
        <w:jc w:val="both"/>
        <w:rPr>
          <w:rFonts w:eastAsia="TUOS Blake"/>
          <w:sz w:val="22"/>
          <w:szCs w:val="22"/>
        </w:rPr>
      </w:pPr>
    </w:p>
    <w:p w14:paraId="6C538818" w14:textId="535D91C0" w:rsidR="00B44D3F" w:rsidRPr="00224175" w:rsidRDefault="00B44D3F">
      <w:pPr>
        <w:pStyle w:val="ListParagraph"/>
        <w:numPr>
          <w:ilvl w:val="0"/>
          <w:numId w:val="73"/>
        </w:numPr>
        <w:pBdr>
          <w:top w:val="nil"/>
          <w:left w:val="nil"/>
          <w:bottom w:val="nil"/>
          <w:right w:val="nil"/>
          <w:between w:val="nil"/>
        </w:pBdr>
        <w:ind w:right="15"/>
        <w:jc w:val="both"/>
        <w:rPr>
          <w:rFonts w:eastAsia="TUOS Blake"/>
          <w:sz w:val="22"/>
          <w:szCs w:val="22"/>
        </w:rPr>
      </w:pPr>
      <w:r w:rsidRPr="00224175">
        <w:rPr>
          <w:rFonts w:eastAsia="TUOS Blake"/>
          <w:sz w:val="22"/>
          <w:szCs w:val="22"/>
        </w:rPr>
        <w:t>Member of Department Research Committee. 2019-2022</w:t>
      </w:r>
    </w:p>
    <w:p w14:paraId="3449A8A4" w14:textId="3684A863" w:rsidR="006302F5" w:rsidRPr="00224175" w:rsidRDefault="006302F5" w:rsidP="006302F5">
      <w:pPr>
        <w:pBdr>
          <w:top w:val="nil"/>
          <w:left w:val="nil"/>
          <w:bottom w:val="nil"/>
          <w:right w:val="nil"/>
          <w:between w:val="nil"/>
        </w:pBdr>
        <w:ind w:right="15"/>
        <w:jc w:val="both"/>
        <w:rPr>
          <w:rFonts w:eastAsia="TUOS Blake"/>
          <w:sz w:val="22"/>
          <w:szCs w:val="22"/>
        </w:rPr>
      </w:pPr>
    </w:p>
    <w:p w14:paraId="1A3CAD77" w14:textId="1CC88613" w:rsidR="006302F5" w:rsidRPr="00224175" w:rsidRDefault="006302F5">
      <w:pPr>
        <w:pStyle w:val="ListParagraph"/>
        <w:numPr>
          <w:ilvl w:val="0"/>
          <w:numId w:val="71"/>
        </w:numPr>
        <w:pBdr>
          <w:top w:val="nil"/>
          <w:left w:val="nil"/>
          <w:bottom w:val="nil"/>
          <w:right w:val="nil"/>
          <w:between w:val="nil"/>
        </w:pBdr>
        <w:ind w:right="15"/>
        <w:jc w:val="both"/>
        <w:rPr>
          <w:rFonts w:eastAsia="TUOS Blake"/>
          <w:sz w:val="22"/>
          <w:szCs w:val="22"/>
        </w:rPr>
      </w:pPr>
      <w:r w:rsidRPr="00224175">
        <w:rPr>
          <w:rFonts w:eastAsia="TUOS Blake"/>
          <w:sz w:val="22"/>
          <w:szCs w:val="22"/>
        </w:rPr>
        <w:t>Co-lead Well-being and Health Across the Life Course research theme. 2019-2022.</w:t>
      </w:r>
    </w:p>
    <w:p w14:paraId="53CC3BCD" w14:textId="504FE5D3" w:rsidR="006302F5" w:rsidRPr="00224175" w:rsidRDefault="006302F5" w:rsidP="006302F5">
      <w:pPr>
        <w:pBdr>
          <w:top w:val="nil"/>
          <w:left w:val="nil"/>
          <w:bottom w:val="nil"/>
          <w:right w:val="nil"/>
          <w:between w:val="nil"/>
        </w:pBdr>
        <w:ind w:right="15"/>
        <w:jc w:val="both"/>
        <w:rPr>
          <w:rFonts w:eastAsia="TUOS Blake"/>
          <w:sz w:val="22"/>
          <w:szCs w:val="22"/>
        </w:rPr>
      </w:pPr>
    </w:p>
    <w:p w14:paraId="2430AB4B" w14:textId="24C7749A" w:rsidR="00965BC8" w:rsidRPr="00224175" w:rsidRDefault="00965BC8">
      <w:pPr>
        <w:pStyle w:val="ListParagraph"/>
        <w:numPr>
          <w:ilvl w:val="0"/>
          <w:numId w:val="72"/>
        </w:numPr>
        <w:pBdr>
          <w:top w:val="nil"/>
          <w:left w:val="nil"/>
          <w:bottom w:val="nil"/>
          <w:right w:val="nil"/>
          <w:between w:val="nil"/>
        </w:pBdr>
        <w:ind w:right="15"/>
        <w:jc w:val="both"/>
        <w:rPr>
          <w:rFonts w:eastAsia="TUOS Blake"/>
          <w:sz w:val="22"/>
          <w:szCs w:val="22"/>
        </w:rPr>
      </w:pPr>
      <w:r w:rsidRPr="00224175">
        <w:rPr>
          <w:rFonts w:eastAsia="TUOS Blake"/>
          <w:sz w:val="22"/>
          <w:szCs w:val="22"/>
        </w:rPr>
        <w:t>Early Career co-leader of COST Action IS1409: Gender and health impacts of policies extending working life in western countries. 2017-2019.</w:t>
      </w:r>
    </w:p>
    <w:p w14:paraId="037A8607" w14:textId="0E7477C3" w:rsidR="006302F5" w:rsidRPr="00224175" w:rsidRDefault="006302F5" w:rsidP="00AA2458">
      <w:pPr>
        <w:rPr>
          <w:rFonts w:eastAsia="TUOS Blake"/>
          <w:b/>
          <w:color w:val="000000"/>
          <w:sz w:val="22"/>
          <w:szCs w:val="22"/>
        </w:rPr>
      </w:pPr>
    </w:p>
    <w:p w14:paraId="252336AE" w14:textId="77777777" w:rsidR="006302F5" w:rsidRPr="00224175" w:rsidRDefault="006302F5" w:rsidP="00AA2458">
      <w:pPr>
        <w:rPr>
          <w:rFonts w:eastAsia="TUOS Blake"/>
          <w:b/>
          <w:color w:val="000000"/>
          <w:sz w:val="22"/>
          <w:szCs w:val="22"/>
        </w:rPr>
      </w:pPr>
    </w:p>
    <w:p w14:paraId="33604D66" w14:textId="596D08A7" w:rsidR="00AD43FF" w:rsidRPr="00AD43FF" w:rsidRDefault="001E0F11" w:rsidP="00AD43FF">
      <w:pPr>
        <w:rPr>
          <w:rFonts w:eastAsia="TUOS Blake"/>
          <w:b/>
          <w:color w:val="000000"/>
          <w:sz w:val="28"/>
          <w:szCs w:val="28"/>
        </w:rPr>
      </w:pPr>
      <w:r w:rsidRPr="0001679D">
        <w:rPr>
          <w:rFonts w:eastAsia="TUOS Blake"/>
          <w:b/>
          <w:color w:val="000000"/>
          <w:sz w:val="28"/>
          <w:szCs w:val="28"/>
        </w:rPr>
        <w:t>PROFESSIONAL SERVICES AND ACTIVITIES</w:t>
      </w:r>
    </w:p>
    <w:p w14:paraId="178E7A6F" w14:textId="77777777" w:rsidR="00AD43FF" w:rsidRDefault="00AD43FF" w:rsidP="001950D6">
      <w:pPr>
        <w:pBdr>
          <w:top w:val="nil"/>
          <w:left w:val="nil"/>
          <w:bottom w:val="nil"/>
          <w:right w:val="nil"/>
          <w:between w:val="nil"/>
        </w:pBdr>
        <w:ind w:left="720" w:right="17"/>
        <w:rPr>
          <w:rFonts w:eastAsia="TUOS Blake"/>
          <w:sz w:val="22"/>
          <w:szCs w:val="22"/>
        </w:rPr>
      </w:pPr>
    </w:p>
    <w:p w14:paraId="08B716E5" w14:textId="0D33CEBA" w:rsidR="000B53C4" w:rsidRDefault="000B53C4" w:rsidP="001950D6">
      <w:pPr>
        <w:pBdr>
          <w:top w:val="nil"/>
          <w:left w:val="nil"/>
          <w:bottom w:val="nil"/>
          <w:right w:val="nil"/>
          <w:between w:val="nil"/>
        </w:pBdr>
        <w:ind w:left="720" w:right="17"/>
        <w:rPr>
          <w:rFonts w:eastAsia="TUOS Blake"/>
          <w:sz w:val="22"/>
          <w:szCs w:val="22"/>
        </w:rPr>
      </w:pPr>
      <w:r>
        <w:rPr>
          <w:rFonts w:eastAsia="TUOS Blake"/>
          <w:sz w:val="22"/>
          <w:szCs w:val="22"/>
        </w:rPr>
        <w:t xml:space="preserve">[Invited mentor] Visiting scholar (Jolidon, V.). Swiss National Science Foundation Postdoc.mobility grant (£109k). </w:t>
      </w:r>
      <w:r w:rsidRPr="000B53C4">
        <w:rPr>
          <w:rFonts w:eastAsia="TUOS Blake"/>
          <w:sz w:val="22"/>
          <w:szCs w:val="22"/>
        </w:rPr>
        <w:t>A sociology of preventive care inequalities: combining intersectionality with longitudinal and macrolevel perspectives</w:t>
      </w:r>
      <w:r>
        <w:rPr>
          <w:rFonts w:eastAsia="TUOS Blake"/>
          <w:sz w:val="22"/>
          <w:szCs w:val="22"/>
        </w:rPr>
        <w:t>. 2025-26.</w:t>
      </w:r>
    </w:p>
    <w:p w14:paraId="60D182D0" w14:textId="77777777" w:rsidR="000B53C4" w:rsidRDefault="000B53C4" w:rsidP="0030059E">
      <w:pPr>
        <w:pBdr>
          <w:top w:val="nil"/>
          <w:left w:val="nil"/>
          <w:bottom w:val="nil"/>
          <w:right w:val="nil"/>
          <w:between w:val="nil"/>
        </w:pBdr>
        <w:ind w:right="17"/>
        <w:rPr>
          <w:rFonts w:eastAsia="TUOS Blake"/>
          <w:sz w:val="22"/>
          <w:szCs w:val="22"/>
        </w:rPr>
      </w:pPr>
    </w:p>
    <w:p w14:paraId="54046F73" w14:textId="4FBFB607" w:rsidR="00604C6D" w:rsidRDefault="00604C6D" w:rsidP="001950D6">
      <w:pPr>
        <w:pBdr>
          <w:top w:val="nil"/>
          <w:left w:val="nil"/>
          <w:bottom w:val="nil"/>
          <w:right w:val="nil"/>
          <w:between w:val="nil"/>
        </w:pBdr>
        <w:ind w:left="720" w:right="17"/>
        <w:rPr>
          <w:rFonts w:eastAsia="TUOS Blake"/>
          <w:sz w:val="22"/>
          <w:szCs w:val="22"/>
        </w:rPr>
      </w:pPr>
      <w:r w:rsidRPr="00604C6D">
        <w:rPr>
          <w:rFonts w:eastAsia="TUOS Blake"/>
          <w:sz w:val="22"/>
          <w:szCs w:val="22"/>
        </w:rPr>
        <w:t xml:space="preserve">[Invited member] </w:t>
      </w:r>
      <w:r>
        <w:rPr>
          <w:rFonts w:eastAsia="TUOS Blake"/>
          <w:sz w:val="22"/>
          <w:szCs w:val="22"/>
        </w:rPr>
        <w:t xml:space="preserve">Wellcome Trust </w:t>
      </w:r>
      <w:r w:rsidRPr="00604C6D">
        <w:rPr>
          <w:rFonts w:eastAsia="TUOS Blake"/>
          <w:sz w:val="22"/>
          <w:szCs w:val="22"/>
        </w:rPr>
        <w:t>Social Sciences Early-Career Advisory Group</w:t>
      </w:r>
      <w:r>
        <w:rPr>
          <w:rFonts w:eastAsia="TUOS Blake"/>
          <w:sz w:val="22"/>
          <w:szCs w:val="22"/>
        </w:rPr>
        <w:t>.</w:t>
      </w:r>
      <w:r w:rsidRPr="00604C6D">
        <w:rPr>
          <w:rFonts w:eastAsia="TUOS Blake"/>
          <w:sz w:val="22"/>
          <w:szCs w:val="22"/>
        </w:rPr>
        <w:t xml:space="preserve"> 2023-present.</w:t>
      </w:r>
    </w:p>
    <w:p w14:paraId="7EBD379B" w14:textId="77777777" w:rsidR="00604C6D" w:rsidRDefault="00604C6D" w:rsidP="001950D6">
      <w:pPr>
        <w:pBdr>
          <w:top w:val="nil"/>
          <w:left w:val="nil"/>
          <w:bottom w:val="nil"/>
          <w:right w:val="nil"/>
          <w:between w:val="nil"/>
        </w:pBdr>
        <w:ind w:left="720" w:right="17"/>
        <w:rPr>
          <w:rFonts w:eastAsia="TUOS Blake"/>
          <w:sz w:val="22"/>
          <w:szCs w:val="22"/>
        </w:rPr>
      </w:pPr>
    </w:p>
    <w:p w14:paraId="73F86021" w14:textId="785E55DF" w:rsidR="00E57DD0" w:rsidRDefault="00E57DD0" w:rsidP="001950D6">
      <w:pPr>
        <w:pBdr>
          <w:top w:val="nil"/>
          <w:left w:val="nil"/>
          <w:bottom w:val="nil"/>
          <w:right w:val="nil"/>
          <w:between w:val="nil"/>
        </w:pBdr>
        <w:ind w:left="720" w:right="17"/>
        <w:rPr>
          <w:rFonts w:eastAsia="TUOS Blake"/>
          <w:sz w:val="22"/>
          <w:szCs w:val="22"/>
        </w:rPr>
      </w:pPr>
      <w:r>
        <w:rPr>
          <w:rFonts w:eastAsia="TUOS Blake"/>
          <w:sz w:val="22"/>
          <w:szCs w:val="22"/>
        </w:rPr>
        <w:t>[External expert] Nuffield Foundation knowledge exchange event</w:t>
      </w:r>
      <w:r w:rsidRPr="00E57DD0">
        <w:rPr>
          <w:rFonts w:eastAsia="TUOS Blake"/>
          <w:sz w:val="22"/>
          <w:szCs w:val="22"/>
        </w:rPr>
        <w:t xml:space="preserve"> </w:t>
      </w:r>
      <w:r>
        <w:rPr>
          <w:rFonts w:eastAsia="TUOS Blake"/>
          <w:sz w:val="22"/>
          <w:szCs w:val="22"/>
        </w:rPr>
        <w:t>D</w:t>
      </w:r>
      <w:r w:rsidRPr="00E57DD0">
        <w:rPr>
          <w:rFonts w:eastAsia="TUOS Blake"/>
          <w:sz w:val="22"/>
          <w:szCs w:val="22"/>
        </w:rPr>
        <w:t xml:space="preserve">eveloping </w:t>
      </w:r>
      <w:r>
        <w:rPr>
          <w:rFonts w:eastAsia="TUOS Blake"/>
          <w:sz w:val="22"/>
          <w:szCs w:val="22"/>
        </w:rPr>
        <w:t>I</w:t>
      </w:r>
      <w:r w:rsidRPr="00E57DD0">
        <w:rPr>
          <w:rFonts w:eastAsia="TUOS Blake"/>
          <w:sz w:val="22"/>
          <w:szCs w:val="22"/>
        </w:rPr>
        <w:t xml:space="preserve">ntersectional </w:t>
      </w:r>
      <w:r>
        <w:rPr>
          <w:rFonts w:eastAsia="TUOS Blake"/>
          <w:sz w:val="22"/>
          <w:szCs w:val="22"/>
        </w:rPr>
        <w:t>R</w:t>
      </w:r>
      <w:r w:rsidRPr="00E57DD0">
        <w:rPr>
          <w:rFonts w:eastAsia="TUOS Blake"/>
          <w:sz w:val="22"/>
          <w:szCs w:val="22"/>
        </w:rPr>
        <w:t xml:space="preserve">esearch and </w:t>
      </w:r>
      <w:r>
        <w:rPr>
          <w:rFonts w:eastAsia="TUOS Blake"/>
          <w:sz w:val="22"/>
          <w:szCs w:val="22"/>
        </w:rPr>
        <w:t>P</w:t>
      </w:r>
      <w:r w:rsidRPr="00E57DD0">
        <w:rPr>
          <w:rFonts w:eastAsia="TUOS Blake"/>
          <w:sz w:val="22"/>
          <w:szCs w:val="22"/>
        </w:rPr>
        <w:t>ractice</w:t>
      </w:r>
      <w:r>
        <w:rPr>
          <w:rFonts w:eastAsia="TUOS Blake"/>
          <w:sz w:val="22"/>
          <w:szCs w:val="22"/>
        </w:rPr>
        <w:t>. 2023.</w:t>
      </w:r>
    </w:p>
    <w:p w14:paraId="2814EBCA" w14:textId="77777777" w:rsidR="00E57DD0" w:rsidRDefault="00E57DD0" w:rsidP="001950D6">
      <w:pPr>
        <w:pBdr>
          <w:top w:val="nil"/>
          <w:left w:val="nil"/>
          <w:bottom w:val="nil"/>
          <w:right w:val="nil"/>
          <w:between w:val="nil"/>
        </w:pBdr>
        <w:ind w:left="720" w:right="17"/>
        <w:rPr>
          <w:rFonts w:eastAsia="TUOS Blake"/>
          <w:sz w:val="22"/>
          <w:szCs w:val="22"/>
        </w:rPr>
      </w:pPr>
    </w:p>
    <w:p w14:paraId="5BFC0591" w14:textId="3531D6A6" w:rsidR="00B44D3F" w:rsidRPr="0001679D" w:rsidRDefault="00B44D3F" w:rsidP="001950D6">
      <w:pPr>
        <w:pBdr>
          <w:top w:val="nil"/>
          <w:left w:val="nil"/>
          <w:bottom w:val="nil"/>
          <w:right w:val="nil"/>
          <w:between w:val="nil"/>
        </w:pBdr>
        <w:ind w:left="720" w:right="17"/>
        <w:rPr>
          <w:rFonts w:eastAsia="TUOS Blake"/>
          <w:sz w:val="22"/>
          <w:szCs w:val="22"/>
        </w:rPr>
      </w:pPr>
      <w:bookmarkStart w:id="3" w:name="_Hlk155883080"/>
      <w:r w:rsidRPr="0001679D">
        <w:rPr>
          <w:rFonts w:eastAsia="TUOS Blake"/>
          <w:sz w:val="22"/>
          <w:szCs w:val="22"/>
        </w:rPr>
        <w:t xml:space="preserve">[Invited member] International Advisory Board for Netspar project </w:t>
      </w:r>
      <w:r w:rsidRPr="0001679D">
        <w:rPr>
          <w:rFonts w:eastAsia="TUOS Blake"/>
          <w:i/>
          <w:iCs/>
          <w:sz w:val="22"/>
          <w:szCs w:val="22"/>
        </w:rPr>
        <w:t>‘The financial situation of older migrants’</w:t>
      </w:r>
      <w:r w:rsidRPr="0001679D">
        <w:rPr>
          <w:rFonts w:eastAsia="TUOS Blake"/>
          <w:sz w:val="22"/>
          <w:szCs w:val="22"/>
        </w:rPr>
        <w:t xml:space="preserve"> in the Netherlands.</w:t>
      </w:r>
      <w:r w:rsidR="001950D6" w:rsidRPr="0001679D">
        <w:rPr>
          <w:rFonts w:eastAsia="TUOS Blake"/>
          <w:sz w:val="22"/>
          <w:szCs w:val="22"/>
        </w:rPr>
        <w:t xml:space="preserve"> 2023-present.</w:t>
      </w:r>
    </w:p>
    <w:bookmarkEnd w:id="3"/>
    <w:p w14:paraId="5F3C837B" w14:textId="77777777" w:rsidR="001950D6" w:rsidRPr="0001679D" w:rsidRDefault="001950D6" w:rsidP="001508F5">
      <w:pPr>
        <w:ind w:right="15"/>
        <w:rPr>
          <w:rFonts w:eastAsia="TUOS Blake"/>
          <w:sz w:val="22"/>
          <w:szCs w:val="22"/>
        </w:rPr>
      </w:pPr>
    </w:p>
    <w:p w14:paraId="5A0B95F7" w14:textId="3CA7DBFB" w:rsidR="002B2F93" w:rsidRPr="0001679D" w:rsidRDefault="001950D6" w:rsidP="001950D6">
      <w:pPr>
        <w:ind w:left="709"/>
        <w:rPr>
          <w:rFonts w:eastAsia="TUOS Blake"/>
          <w:bCs/>
          <w:sz w:val="22"/>
          <w:szCs w:val="22"/>
        </w:rPr>
      </w:pPr>
      <w:r w:rsidRPr="0001679D">
        <w:rPr>
          <w:rFonts w:eastAsia="TUOS Blake"/>
          <w:sz w:val="22"/>
          <w:szCs w:val="22"/>
        </w:rPr>
        <w:t>[</w:t>
      </w:r>
      <w:r w:rsidR="001508F5" w:rsidRPr="0001679D">
        <w:rPr>
          <w:rFonts w:eastAsia="TUOS Blake"/>
          <w:sz w:val="22"/>
          <w:szCs w:val="22"/>
        </w:rPr>
        <w:t>External</w:t>
      </w:r>
      <w:r w:rsidRPr="0001679D">
        <w:rPr>
          <w:rFonts w:eastAsia="TUOS Blake"/>
          <w:sz w:val="22"/>
          <w:szCs w:val="22"/>
        </w:rPr>
        <w:t xml:space="preserve"> expert] </w:t>
      </w:r>
      <w:r w:rsidR="002B2F93" w:rsidRPr="0001679D">
        <w:rPr>
          <w:rFonts w:eastAsia="TUOS Blake"/>
          <w:sz w:val="22"/>
          <w:szCs w:val="22"/>
        </w:rPr>
        <w:t>Health for Prosperity in South Yorkshire</w:t>
      </w:r>
      <w:r w:rsidR="009D0F8E" w:rsidRPr="0001679D">
        <w:rPr>
          <w:rFonts w:eastAsia="TUOS Blake"/>
          <w:sz w:val="22"/>
          <w:szCs w:val="22"/>
        </w:rPr>
        <w:t xml:space="preserve">. Member of </w:t>
      </w:r>
      <w:r w:rsidR="002B2F93" w:rsidRPr="0001679D">
        <w:rPr>
          <w:rFonts w:eastAsia="TUOS Blake"/>
          <w:bCs/>
          <w:sz w:val="22"/>
          <w:szCs w:val="22"/>
        </w:rPr>
        <w:t xml:space="preserve">newly established </w:t>
      </w:r>
      <w:r w:rsidR="009D0F8E" w:rsidRPr="0001679D">
        <w:rPr>
          <w:rFonts w:eastAsia="TUOS Blake"/>
          <w:bCs/>
          <w:sz w:val="22"/>
          <w:szCs w:val="22"/>
        </w:rPr>
        <w:t>commission</w:t>
      </w:r>
      <w:r w:rsidR="002B2F93" w:rsidRPr="0001679D">
        <w:rPr>
          <w:rFonts w:eastAsia="TUOS Blake"/>
          <w:bCs/>
          <w:sz w:val="22"/>
          <w:szCs w:val="22"/>
        </w:rPr>
        <w:t xml:space="preserve"> </w:t>
      </w:r>
      <w:r w:rsidRPr="0001679D">
        <w:rPr>
          <w:rFonts w:eastAsia="TUOS Blake"/>
          <w:bCs/>
          <w:sz w:val="22"/>
          <w:szCs w:val="22"/>
        </w:rPr>
        <w:t xml:space="preserve">formulated by the South Yorkshire Mayor on a health inequalities </w:t>
      </w:r>
      <w:r w:rsidR="002B2F93" w:rsidRPr="0001679D">
        <w:rPr>
          <w:rFonts w:eastAsia="TUOS Blake"/>
          <w:bCs/>
          <w:sz w:val="22"/>
          <w:szCs w:val="22"/>
        </w:rPr>
        <w:t>strategy</w:t>
      </w:r>
      <w:r w:rsidR="009D0F8E" w:rsidRPr="0001679D">
        <w:rPr>
          <w:rFonts w:eastAsia="TUOS Blake"/>
          <w:bCs/>
          <w:sz w:val="22"/>
          <w:szCs w:val="22"/>
        </w:rPr>
        <w:t>,</w:t>
      </w:r>
      <w:r w:rsidRPr="0001679D">
        <w:rPr>
          <w:rFonts w:eastAsia="TUOS Blake"/>
          <w:bCs/>
          <w:sz w:val="22"/>
          <w:szCs w:val="22"/>
        </w:rPr>
        <w:t xml:space="preserve"> </w:t>
      </w:r>
      <w:r w:rsidR="009D0F8E" w:rsidRPr="0001679D">
        <w:rPr>
          <w:rFonts w:eastAsia="TUOS Blake"/>
          <w:bCs/>
          <w:sz w:val="22"/>
          <w:szCs w:val="22"/>
        </w:rPr>
        <w:t xml:space="preserve">involving </w:t>
      </w:r>
      <w:r w:rsidR="002B2F93" w:rsidRPr="0001679D">
        <w:rPr>
          <w:rFonts w:eastAsia="TUOS Blake"/>
          <w:bCs/>
          <w:sz w:val="22"/>
          <w:szCs w:val="22"/>
        </w:rPr>
        <w:t>supervis</w:t>
      </w:r>
      <w:r w:rsidR="009D0F8E" w:rsidRPr="0001679D">
        <w:rPr>
          <w:rFonts w:eastAsia="TUOS Blake"/>
          <w:bCs/>
          <w:sz w:val="22"/>
          <w:szCs w:val="22"/>
        </w:rPr>
        <w:t>ion of</w:t>
      </w:r>
      <w:r w:rsidR="002B2F93" w:rsidRPr="0001679D">
        <w:rPr>
          <w:rFonts w:eastAsia="TUOS Blake"/>
          <w:bCs/>
          <w:sz w:val="22"/>
          <w:szCs w:val="22"/>
        </w:rPr>
        <w:t xml:space="preserve"> a postdoctoral researcher to conduct a systematic review</w:t>
      </w:r>
      <w:r w:rsidR="009D0F8E" w:rsidRPr="0001679D">
        <w:rPr>
          <w:rFonts w:eastAsia="TUOS Blake"/>
          <w:bCs/>
          <w:sz w:val="22"/>
          <w:szCs w:val="22"/>
        </w:rPr>
        <w:t>.</w:t>
      </w:r>
      <w:r w:rsidRPr="0001679D">
        <w:rPr>
          <w:rFonts w:eastAsia="TUOS Blake"/>
          <w:bCs/>
          <w:sz w:val="22"/>
          <w:szCs w:val="22"/>
        </w:rPr>
        <w:t xml:space="preserve"> 2023-present.</w:t>
      </w:r>
    </w:p>
    <w:p w14:paraId="564A0FCC" w14:textId="77777777" w:rsidR="001950D6" w:rsidRPr="0001679D" w:rsidRDefault="001950D6" w:rsidP="00690E23">
      <w:pPr>
        <w:ind w:left="1440" w:right="15" w:hanging="720"/>
        <w:rPr>
          <w:rFonts w:eastAsia="TUOS Blake"/>
          <w:sz w:val="22"/>
          <w:szCs w:val="22"/>
        </w:rPr>
      </w:pPr>
    </w:p>
    <w:p w14:paraId="0646ED06" w14:textId="48497696" w:rsidR="00097C5F" w:rsidRPr="0001679D" w:rsidRDefault="002B2F93" w:rsidP="001950D6">
      <w:pPr>
        <w:ind w:left="709"/>
        <w:rPr>
          <w:rFonts w:eastAsia="TUOS Blake"/>
          <w:sz w:val="22"/>
          <w:szCs w:val="22"/>
        </w:rPr>
      </w:pPr>
      <w:r w:rsidRPr="0001679D">
        <w:rPr>
          <w:rFonts w:eastAsia="TUOS Blake"/>
          <w:sz w:val="22"/>
          <w:szCs w:val="22"/>
        </w:rPr>
        <w:t>[</w:t>
      </w:r>
      <w:r w:rsidR="001950D6" w:rsidRPr="0001679D">
        <w:rPr>
          <w:rFonts w:eastAsia="TUOS Blake"/>
          <w:sz w:val="22"/>
          <w:szCs w:val="22"/>
        </w:rPr>
        <w:t>External expert</w:t>
      </w:r>
      <w:r w:rsidRPr="0001679D">
        <w:rPr>
          <w:rFonts w:eastAsia="TUOS Blake"/>
          <w:sz w:val="22"/>
          <w:szCs w:val="22"/>
        </w:rPr>
        <w:t xml:space="preserve">] World Health Organisation review of </w:t>
      </w:r>
      <w:r w:rsidR="00097C5F" w:rsidRPr="0001679D">
        <w:rPr>
          <w:rFonts w:eastAsia="TUOS Blake"/>
          <w:sz w:val="22"/>
          <w:szCs w:val="22"/>
        </w:rPr>
        <w:t>behavioural</w:t>
      </w:r>
      <w:r w:rsidRPr="0001679D">
        <w:rPr>
          <w:rFonts w:eastAsia="TUOS Blake"/>
          <w:sz w:val="22"/>
          <w:szCs w:val="22"/>
        </w:rPr>
        <w:t xml:space="preserve"> science contributions to health promotion (co-led with George A. Weiss Professor Karen Glanz at the University of Pennsylvania) for their new health promotion strategy.</w:t>
      </w:r>
      <w:r w:rsidR="001950D6" w:rsidRPr="0001679D">
        <w:rPr>
          <w:rFonts w:eastAsia="TUOS Blake"/>
          <w:sz w:val="22"/>
          <w:szCs w:val="22"/>
        </w:rPr>
        <w:t xml:space="preserve"> 2022-2023.</w:t>
      </w:r>
      <w:r w:rsidR="001508F5" w:rsidRPr="0001679D">
        <w:rPr>
          <w:rFonts w:eastAsia="TUOS Blake"/>
          <w:sz w:val="22"/>
          <w:szCs w:val="22"/>
        </w:rPr>
        <w:t xml:space="preserve"> Leading to publication of the WHO Resolution: Behavioural Sciences for Better Health [EB152/CONF./6]. 2023.</w:t>
      </w:r>
    </w:p>
    <w:p w14:paraId="3E7DFB6B" w14:textId="77777777" w:rsidR="001950D6" w:rsidRPr="0001679D" w:rsidRDefault="001950D6" w:rsidP="00567E12">
      <w:pPr>
        <w:ind w:right="15"/>
        <w:rPr>
          <w:rFonts w:eastAsia="TUOS Blake"/>
          <w:sz w:val="22"/>
          <w:szCs w:val="22"/>
        </w:rPr>
      </w:pPr>
    </w:p>
    <w:p w14:paraId="0FB2821D" w14:textId="637461B2" w:rsidR="00A31D14" w:rsidRPr="0001679D" w:rsidRDefault="001950D6" w:rsidP="001950D6">
      <w:pPr>
        <w:pBdr>
          <w:top w:val="nil"/>
          <w:left w:val="nil"/>
          <w:bottom w:val="nil"/>
          <w:right w:val="nil"/>
          <w:between w:val="nil"/>
        </w:pBdr>
        <w:ind w:left="709" w:right="15"/>
        <w:rPr>
          <w:rFonts w:eastAsia="TUOS Blake"/>
          <w:sz w:val="22"/>
          <w:szCs w:val="22"/>
        </w:rPr>
      </w:pPr>
      <w:r w:rsidRPr="0001679D">
        <w:rPr>
          <w:rFonts w:eastAsia="TUOS Blake"/>
          <w:sz w:val="22"/>
          <w:szCs w:val="22"/>
        </w:rPr>
        <w:t>[</w:t>
      </w:r>
      <w:r w:rsidR="001508F5" w:rsidRPr="0001679D">
        <w:rPr>
          <w:rFonts w:eastAsia="TUOS Blake"/>
          <w:sz w:val="22"/>
          <w:szCs w:val="22"/>
        </w:rPr>
        <w:t>External expert</w:t>
      </w:r>
      <w:r w:rsidRPr="0001679D">
        <w:rPr>
          <w:rFonts w:eastAsia="TUOS Blake"/>
          <w:sz w:val="22"/>
          <w:szCs w:val="22"/>
        </w:rPr>
        <w:t xml:space="preserve">] </w:t>
      </w:r>
      <w:r w:rsidR="002B2F93" w:rsidRPr="0001679D">
        <w:rPr>
          <w:rFonts w:eastAsia="TUOS Blake"/>
          <w:sz w:val="22"/>
          <w:szCs w:val="22"/>
        </w:rPr>
        <w:t>Gender and Health Implications of Policies to Extend Working Lives in Western Countries: The UK context. Summary statement presented at the European Parliament.</w:t>
      </w:r>
      <w:r w:rsidRPr="0001679D">
        <w:rPr>
          <w:rFonts w:eastAsia="TUOS Blake"/>
          <w:sz w:val="22"/>
          <w:szCs w:val="22"/>
        </w:rPr>
        <w:t xml:space="preserve"> 2019.</w:t>
      </w:r>
    </w:p>
    <w:p w14:paraId="7E2AD4AA" w14:textId="77777777" w:rsidR="001950D6" w:rsidRPr="0001679D" w:rsidRDefault="001950D6" w:rsidP="0030059E">
      <w:pPr>
        <w:ind w:right="15"/>
        <w:rPr>
          <w:rFonts w:eastAsia="TUOS Blake"/>
          <w:sz w:val="22"/>
          <w:szCs w:val="22"/>
        </w:rPr>
      </w:pPr>
    </w:p>
    <w:p w14:paraId="1105EC06" w14:textId="214EF20A" w:rsidR="00A31D14" w:rsidRPr="0001679D" w:rsidRDefault="00A31D14" w:rsidP="001950D6">
      <w:pPr>
        <w:pBdr>
          <w:top w:val="nil"/>
          <w:left w:val="nil"/>
          <w:bottom w:val="nil"/>
          <w:right w:val="nil"/>
          <w:between w:val="nil"/>
        </w:pBdr>
        <w:ind w:left="709" w:right="15"/>
        <w:rPr>
          <w:rFonts w:eastAsia="TUOS Blake"/>
          <w:sz w:val="22"/>
          <w:szCs w:val="22"/>
        </w:rPr>
      </w:pPr>
      <w:r w:rsidRPr="0001679D">
        <w:rPr>
          <w:rFonts w:eastAsia="TUOS Blake"/>
          <w:sz w:val="22"/>
          <w:szCs w:val="22"/>
        </w:rPr>
        <w:t>[</w:t>
      </w:r>
      <w:r w:rsidR="001508F5" w:rsidRPr="0001679D">
        <w:rPr>
          <w:rFonts w:eastAsia="TUOS Blake"/>
          <w:sz w:val="22"/>
          <w:szCs w:val="22"/>
        </w:rPr>
        <w:t>Organiser</w:t>
      </w:r>
      <w:r w:rsidRPr="0001679D">
        <w:rPr>
          <w:rFonts w:eastAsia="TUOS Blake"/>
          <w:sz w:val="22"/>
          <w:szCs w:val="22"/>
        </w:rPr>
        <w:t xml:space="preserve">] Can intersectionality help with understanding and tackling health inequalities? Perspectives from research, policy and practice. </w:t>
      </w:r>
      <w:r w:rsidR="001508F5" w:rsidRPr="0001679D">
        <w:rPr>
          <w:rFonts w:eastAsia="TUOS Blake"/>
          <w:sz w:val="22"/>
          <w:szCs w:val="22"/>
        </w:rPr>
        <w:t>Stakeholder w</w:t>
      </w:r>
      <w:r w:rsidRPr="0001679D">
        <w:rPr>
          <w:rFonts w:eastAsia="TUOS Blake"/>
          <w:sz w:val="22"/>
          <w:szCs w:val="22"/>
        </w:rPr>
        <w:t>orkshop</w:t>
      </w:r>
      <w:r w:rsidR="001508F5" w:rsidRPr="0001679D">
        <w:rPr>
          <w:rFonts w:eastAsia="TUOS Blake"/>
          <w:sz w:val="22"/>
          <w:szCs w:val="22"/>
        </w:rPr>
        <w:t xml:space="preserve">, </w:t>
      </w:r>
      <w:r w:rsidR="001950D6" w:rsidRPr="0001679D">
        <w:rPr>
          <w:rFonts w:eastAsia="TUOS Blake"/>
          <w:sz w:val="22"/>
          <w:szCs w:val="22"/>
        </w:rPr>
        <w:t>2019.</w:t>
      </w:r>
    </w:p>
    <w:p w14:paraId="45BFF36B" w14:textId="77777777" w:rsidR="00A31D14" w:rsidRPr="0001679D" w:rsidRDefault="00A31D14" w:rsidP="00A31D14">
      <w:pPr>
        <w:pBdr>
          <w:top w:val="nil"/>
          <w:left w:val="nil"/>
          <w:bottom w:val="nil"/>
          <w:right w:val="nil"/>
          <w:between w:val="nil"/>
        </w:pBdr>
        <w:ind w:left="720" w:right="15"/>
        <w:rPr>
          <w:rFonts w:eastAsia="TUOS Blake"/>
          <w:sz w:val="22"/>
          <w:szCs w:val="22"/>
        </w:rPr>
      </w:pPr>
    </w:p>
    <w:p w14:paraId="6FEA2164" w14:textId="77777777" w:rsidR="00A31D14" w:rsidRPr="0001679D" w:rsidRDefault="00A31D14" w:rsidP="00EC4B08">
      <w:pPr>
        <w:pBdr>
          <w:top w:val="nil"/>
          <w:left w:val="nil"/>
          <w:bottom w:val="nil"/>
          <w:right w:val="nil"/>
          <w:between w:val="nil"/>
        </w:pBdr>
        <w:ind w:right="15"/>
        <w:rPr>
          <w:rFonts w:eastAsia="TUOS Blake"/>
          <w:i/>
          <w:iCs/>
          <w:sz w:val="22"/>
          <w:szCs w:val="22"/>
        </w:rPr>
      </w:pPr>
      <w:r w:rsidRPr="0001679D">
        <w:rPr>
          <w:rFonts w:eastAsia="TUOS Blake"/>
          <w:i/>
          <w:iCs/>
          <w:sz w:val="22"/>
          <w:szCs w:val="22"/>
        </w:rPr>
        <w:t>Media coverage</w:t>
      </w:r>
    </w:p>
    <w:p w14:paraId="040FEB26" w14:textId="77777777" w:rsidR="00A31D14" w:rsidRPr="0001679D" w:rsidRDefault="00A31D14" w:rsidP="00A31D14">
      <w:pPr>
        <w:pBdr>
          <w:top w:val="nil"/>
          <w:left w:val="nil"/>
          <w:bottom w:val="nil"/>
          <w:right w:val="nil"/>
          <w:between w:val="nil"/>
        </w:pBdr>
        <w:ind w:left="720" w:right="15"/>
        <w:rPr>
          <w:rFonts w:eastAsia="TUOS Blake"/>
          <w:sz w:val="22"/>
          <w:szCs w:val="22"/>
        </w:rPr>
      </w:pPr>
    </w:p>
    <w:p w14:paraId="040F867B" w14:textId="73390DE2" w:rsidR="00EC4B08" w:rsidRPr="0001679D" w:rsidRDefault="00A31D14" w:rsidP="00A31D14">
      <w:pPr>
        <w:pBdr>
          <w:top w:val="nil"/>
          <w:left w:val="nil"/>
          <w:bottom w:val="nil"/>
          <w:right w:val="nil"/>
          <w:between w:val="nil"/>
        </w:pBdr>
        <w:ind w:left="720" w:right="15"/>
        <w:rPr>
          <w:rFonts w:eastAsia="TUOS Blake"/>
          <w:sz w:val="22"/>
          <w:szCs w:val="22"/>
        </w:rPr>
      </w:pPr>
      <w:r w:rsidRPr="0001679D">
        <w:rPr>
          <w:rFonts w:eastAsia="TUOS Blake"/>
          <w:iCs/>
          <w:sz w:val="22"/>
          <w:szCs w:val="22"/>
        </w:rPr>
        <w:t>The Guardian</w:t>
      </w:r>
      <w:r w:rsidRPr="0001679D">
        <w:rPr>
          <w:rFonts w:eastAsia="TUOS Blake"/>
          <w:sz w:val="22"/>
          <w:szCs w:val="22"/>
        </w:rPr>
        <w:t xml:space="preserve"> (</w:t>
      </w:r>
      <w:hyperlink r:id="rId60">
        <w:r w:rsidRPr="0001679D">
          <w:rPr>
            <w:rFonts w:eastAsia="TUOS Blake"/>
            <w:color w:val="0000FF"/>
            <w:sz w:val="22"/>
            <w:szCs w:val="22"/>
            <w:u w:val="single"/>
          </w:rPr>
          <w:t>https://www.theguardian.com/society/2019/apr/15/state-pension-age-changes-risk-creating-new-inequalities</w:t>
        </w:r>
      </w:hyperlink>
      <w:r w:rsidRPr="0001679D">
        <w:rPr>
          <w:rFonts w:eastAsia="TUOS Blake"/>
          <w:sz w:val="22"/>
          <w:szCs w:val="22"/>
        </w:rPr>
        <w:t>)</w:t>
      </w:r>
      <w:r w:rsidR="00EC4B08" w:rsidRPr="0001679D">
        <w:rPr>
          <w:rFonts w:eastAsia="TUOS Blake"/>
          <w:sz w:val="22"/>
          <w:szCs w:val="22"/>
        </w:rPr>
        <w:t>.</w:t>
      </w:r>
    </w:p>
    <w:p w14:paraId="6A12EDC8" w14:textId="77777777" w:rsidR="00EC4B08" w:rsidRPr="0001679D" w:rsidRDefault="00EC4B08" w:rsidP="00A31D14">
      <w:pPr>
        <w:pBdr>
          <w:top w:val="nil"/>
          <w:left w:val="nil"/>
          <w:bottom w:val="nil"/>
          <w:right w:val="nil"/>
          <w:between w:val="nil"/>
        </w:pBdr>
        <w:ind w:left="720" w:right="15"/>
        <w:rPr>
          <w:rFonts w:eastAsia="TUOS Blake"/>
          <w:sz w:val="22"/>
          <w:szCs w:val="22"/>
        </w:rPr>
      </w:pPr>
    </w:p>
    <w:p w14:paraId="143994C6" w14:textId="3A63127B" w:rsidR="00EC4B08" w:rsidRPr="0001679D" w:rsidRDefault="00A31D14" w:rsidP="00A31D14">
      <w:pPr>
        <w:pBdr>
          <w:top w:val="nil"/>
          <w:left w:val="nil"/>
          <w:bottom w:val="nil"/>
          <w:right w:val="nil"/>
          <w:between w:val="nil"/>
        </w:pBdr>
        <w:ind w:left="720" w:right="15"/>
        <w:rPr>
          <w:rFonts w:eastAsia="TUOS Blake"/>
          <w:sz w:val="22"/>
          <w:szCs w:val="22"/>
        </w:rPr>
      </w:pPr>
      <w:r w:rsidRPr="0001679D">
        <w:rPr>
          <w:rFonts w:eastAsia="TUOS Blake"/>
          <w:iCs/>
          <w:sz w:val="22"/>
          <w:szCs w:val="22"/>
        </w:rPr>
        <w:t>iNewspaper</w:t>
      </w:r>
      <w:r w:rsidRPr="0001679D">
        <w:rPr>
          <w:rFonts w:eastAsia="TUOS Blake"/>
          <w:sz w:val="22"/>
          <w:szCs w:val="22"/>
        </w:rPr>
        <w:t xml:space="preserve"> (</w:t>
      </w:r>
      <w:hyperlink r:id="rId61">
        <w:r w:rsidRPr="0001679D">
          <w:rPr>
            <w:rFonts w:eastAsia="TUOS Blake"/>
            <w:color w:val="0000FF"/>
            <w:sz w:val="22"/>
            <w:szCs w:val="22"/>
            <w:u w:val="single"/>
          </w:rPr>
          <w:t>https://inews.co.uk/opinion/comment/how-many-1950s-women-knew-about-the-increase-to-their-state-pension-age/</w:t>
        </w:r>
      </w:hyperlink>
      <w:r w:rsidRPr="0001679D">
        <w:rPr>
          <w:rFonts w:eastAsia="TUOS Blake"/>
          <w:sz w:val="22"/>
          <w:szCs w:val="22"/>
        </w:rPr>
        <w:t>)</w:t>
      </w:r>
      <w:r w:rsidR="00EC4B08" w:rsidRPr="0001679D">
        <w:rPr>
          <w:rFonts w:eastAsia="TUOS Blake"/>
          <w:sz w:val="22"/>
          <w:szCs w:val="22"/>
        </w:rPr>
        <w:t>.</w:t>
      </w:r>
    </w:p>
    <w:p w14:paraId="05C8BA1A" w14:textId="77777777" w:rsidR="00EC4B08" w:rsidRPr="0001679D" w:rsidRDefault="00EC4B08" w:rsidP="00A31D14">
      <w:pPr>
        <w:pBdr>
          <w:top w:val="nil"/>
          <w:left w:val="nil"/>
          <w:bottom w:val="nil"/>
          <w:right w:val="nil"/>
          <w:between w:val="nil"/>
        </w:pBdr>
        <w:ind w:left="720" w:right="15"/>
        <w:rPr>
          <w:rFonts w:eastAsia="TUOS Blake"/>
          <w:sz w:val="22"/>
          <w:szCs w:val="22"/>
        </w:rPr>
      </w:pPr>
    </w:p>
    <w:p w14:paraId="4C2BE86F" w14:textId="00981A84" w:rsidR="00EC4B08" w:rsidRPr="0001679D" w:rsidRDefault="00A31D14" w:rsidP="00A31D14">
      <w:pPr>
        <w:pBdr>
          <w:top w:val="nil"/>
          <w:left w:val="nil"/>
          <w:bottom w:val="nil"/>
          <w:right w:val="nil"/>
          <w:between w:val="nil"/>
        </w:pBdr>
        <w:ind w:left="720" w:right="15"/>
        <w:rPr>
          <w:rFonts w:eastAsia="TUOS Blake"/>
          <w:sz w:val="22"/>
          <w:szCs w:val="22"/>
        </w:rPr>
      </w:pPr>
      <w:r w:rsidRPr="0001679D">
        <w:rPr>
          <w:rFonts w:eastAsia="TUOS Blake"/>
          <w:iCs/>
          <w:sz w:val="22"/>
          <w:szCs w:val="22"/>
        </w:rPr>
        <w:t>The Financial Times Advisor</w:t>
      </w:r>
      <w:r w:rsidRPr="0001679D">
        <w:rPr>
          <w:rFonts w:eastAsia="TUOS Blake"/>
          <w:sz w:val="22"/>
          <w:szCs w:val="22"/>
        </w:rPr>
        <w:t xml:space="preserve"> (</w:t>
      </w:r>
      <w:hyperlink r:id="rId62">
        <w:r w:rsidRPr="0001679D">
          <w:rPr>
            <w:rFonts w:eastAsia="TUOS Blake"/>
            <w:color w:val="0000FF"/>
            <w:sz w:val="22"/>
            <w:szCs w:val="22"/>
            <w:u w:val="single"/>
          </w:rPr>
          <w:t>https://www.ftadviser.com/pensions/2018/08/30/academics-call-on-govt-to-rethink-pensions-communication/</w:t>
        </w:r>
      </w:hyperlink>
      <w:r w:rsidRPr="0001679D">
        <w:rPr>
          <w:rFonts w:eastAsia="TUOS Blake"/>
          <w:sz w:val="22"/>
          <w:szCs w:val="22"/>
        </w:rPr>
        <w:t>).</w:t>
      </w:r>
    </w:p>
    <w:p w14:paraId="663DEDBA" w14:textId="77777777" w:rsidR="00EC4B08" w:rsidRPr="0001679D" w:rsidRDefault="00EC4B08" w:rsidP="00A31D14">
      <w:pPr>
        <w:pBdr>
          <w:top w:val="nil"/>
          <w:left w:val="nil"/>
          <w:bottom w:val="nil"/>
          <w:right w:val="nil"/>
          <w:between w:val="nil"/>
        </w:pBdr>
        <w:ind w:left="720" w:right="15"/>
        <w:rPr>
          <w:rFonts w:eastAsia="TUOS Blake"/>
          <w:sz w:val="22"/>
          <w:szCs w:val="22"/>
        </w:rPr>
      </w:pPr>
    </w:p>
    <w:p w14:paraId="43B9F955" w14:textId="1D31A91D" w:rsidR="00402836" w:rsidRPr="007E4208" w:rsidRDefault="00EC4B08" w:rsidP="007E4208">
      <w:pPr>
        <w:pBdr>
          <w:top w:val="nil"/>
          <w:left w:val="nil"/>
          <w:bottom w:val="nil"/>
          <w:right w:val="nil"/>
          <w:between w:val="nil"/>
        </w:pBdr>
        <w:ind w:left="720" w:right="15"/>
        <w:rPr>
          <w:rFonts w:eastAsia="TUOS Blake"/>
          <w:sz w:val="22"/>
          <w:szCs w:val="22"/>
        </w:rPr>
      </w:pPr>
      <w:r w:rsidRPr="0001679D">
        <w:rPr>
          <w:rFonts w:eastAsia="TUOS Blake"/>
          <w:sz w:val="22"/>
          <w:szCs w:val="22"/>
        </w:rPr>
        <w:t>BBC Radio 4 (</w:t>
      </w:r>
      <w:r w:rsidR="00A31D14" w:rsidRPr="0001679D">
        <w:rPr>
          <w:rFonts w:eastAsia="TUOS Blake"/>
          <w:sz w:val="22"/>
          <w:szCs w:val="22"/>
        </w:rPr>
        <w:t>Thinking Allowed</w:t>
      </w:r>
      <w:r w:rsidRPr="0001679D">
        <w:rPr>
          <w:rFonts w:eastAsia="TUOS Blake"/>
          <w:sz w:val="22"/>
          <w:szCs w:val="22"/>
        </w:rPr>
        <w:t>)</w:t>
      </w:r>
      <w:r w:rsidR="00A31D14" w:rsidRPr="0001679D">
        <w:rPr>
          <w:rFonts w:eastAsia="TUOS Blake"/>
          <w:sz w:val="22"/>
          <w:szCs w:val="22"/>
        </w:rPr>
        <w:t xml:space="preserve"> ‘‘What help can you get talking to somebody?’ Explaining class differences in the use of talking treatments’</w:t>
      </w:r>
      <w:r w:rsidRPr="0001679D">
        <w:rPr>
          <w:rFonts w:eastAsia="TUOS Blake"/>
          <w:sz w:val="22"/>
          <w:szCs w:val="22"/>
        </w:rPr>
        <w:t>.</w:t>
      </w:r>
    </w:p>
    <w:p w14:paraId="029F6BDA" w14:textId="77777777" w:rsidR="00402836" w:rsidRDefault="00402836" w:rsidP="00EC4B08">
      <w:pPr>
        <w:pBdr>
          <w:top w:val="nil"/>
          <w:left w:val="nil"/>
          <w:bottom w:val="nil"/>
          <w:right w:val="nil"/>
          <w:between w:val="nil"/>
        </w:pBdr>
        <w:ind w:right="15"/>
        <w:jc w:val="both"/>
        <w:rPr>
          <w:rFonts w:eastAsia="TUOS Blake"/>
          <w:i/>
          <w:iCs/>
          <w:sz w:val="22"/>
          <w:szCs w:val="22"/>
        </w:rPr>
      </w:pPr>
    </w:p>
    <w:p w14:paraId="65919E5D" w14:textId="509F196E" w:rsidR="00A31D14" w:rsidRPr="0001679D" w:rsidRDefault="00A31D14" w:rsidP="00EC4B08">
      <w:pPr>
        <w:pBdr>
          <w:top w:val="nil"/>
          <w:left w:val="nil"/>
          <w:bottom w:val="nil"/>
          <w:right w:val="nil"/>
          <w:between w:val="nil"/>
        </w:pBdr>
        <w:ind w:right="15"/>
        <w:jc w:val="both"/>
        <w:rPr>
          <w:rFonts w:eastAsia="TUOS Blake"/>
          <w:i/>
          <w:iCs/>
          <w:sz w:val="22"/>
          <w:szCs w:val="22"/>
        </w:rPr>
      </w:pPr>
      <w:r w:rsidRPr="0001679D">
        <w:rPr>
          <w:rFonts w:eastAsia="TUOS Blake"/>
          <w:i/>
          <w:iCs/>
          <w:sz w:val="22"/>
          <w:szCs w:val="22"/>
        </w:rPr>
        <w:t>Review</w:t>
      </w:r>
      <w:r w:rsidR="00EC4B08" w:rsidRPr="0001679D">
        <w:rPr>
          <w:rFonts w:eastAsia="TUOS Blake"/>
          <w:i/>
          <w:iCs/>
          <w:sz w:val="22"/>
          <w:szCs w:val="22"/>
        </w:rPr>
        <w:t>er</w:t>
      </w:r>
    </w:p>
    <w:p w14:paraId="1E7547E7" w14:textId="77777777" w:rsidR="00A31D14" w:rsidRPr="0001679D" w:rsidRDefault="00A31D14" w:rsidP="00A31D14">
      <w:pPr>
        <w:pBdr>
          <w:top w:val="nil"/>
          <w:left w:val="nil"/>
          <w:bottom w:val="nil"/>
          <w:right w:val="nil"/>
          <w:between w:val="nil"/>
        </w:pBdr>
        <w:ind w:left="720" w:right="15"/>
        <w:jc w:val="both"/>
        <w:rPr>
          <w:rFonts w:eastAsia="TUOS Blake"/>
          <w:sz w:val="22"/>
          <w:szCs w:val="22"/>
        </w:rPr>
      </w:pPr>
    </w:p>
    <w:p w14:paraId="0C7223B4" w14:textId="14C5E379" w:rsidR="00EC4B08" w:rsidRPr="0001679D" w:rsidRDefault="00EC4B08" w:rsidP="00EC4B08">
      <w:pPr>
        <w:pBdr>
          <w:top w:val="nil"/>
          <w:left w:val="nil"/>
          <w:bottom w:val="nil"/>
          <w:right w:val="nil"/>
          <w:between w:val="nil"/>
        </w:pBdr>
        <w:ind w:left="720" w:right="15"/>
        <w:rPr>
          <w:rFonts w:eastAsia="TUOS Blake"/>
          <w:sz w:val="22"/>
          <w:szCs w:val="22"/>
        </w:rPr>
      </w:pPr>
      <w:r w:rsidRPr="0001679D">
        <w:rPr>
          <w:rFonts w:eastAsia="TUOS Blake"/>
          <w:sz w:val="22"/>
          <w:szCs w:val="22"/>
        </w:rPr>
        <w:t>Regular grant reviewer and</w:t>
      </w:r>
      <w:r w:rsidR="008664F5" w:rsidRPr="0001679D">
        <w:rPr>
          <w:rFonts w:eastAsia="TUOS Blake"/>
          <w:sz w:val="22"/>
          <w:szCs w:val="22"/>
        </w:rPr>
        <w:t xml:space="preserve"> occasional</w:t>
      </w:r>
      <w:r w:rsidRPr="0001679D">
        <w:rPr>
          <w:rFonts w:eastAsia="TUOS Blake"/>
          <w:sz w:val="22"/>
          <w:szCs w:val="22"/>
        </w:rPr>
        <w:t xml:space="preserve"> panel member </w:t>
      </w:r>
      <w:r w:rsidR="004869FB" w:rsidRPr="0001679D">
        <w:rPr>
          <w:rFonts w:eastAsia="TUOS Blake"/>
          <w:sz w:val="22"/>
          <w:szCs w:val="22"/>
        </w:rPr>
        <w:t xml:space="preserve">for </w:t>
      </w:r>
      <w:r w:rsidR="008664F5" w:rsidRPr="0001679D">
        <w:rPr>
          <w:rFonts w:eastAsia="TUOS Blake"/>
          <w:sz w:val="22"/>
          <w:szCs w:val="22"/>
        </w:rPr>
        <w:t>various research councils</w:t>
      </w:r>
      <w:r w:rsidR="007A1C0F" w:rsidRPr="0001679D">
        <w:rPr>
          <w:rFonts w:eastAsia="TUOS Blake"/>
          <w:sz w:val="22"/>
          <w:szCs w:val="22"/>
        </w:rPr>
        <w:t xml:space="preserve"> including</w:t>
      </w:r>
      <w:r w:rsidR="008664F5" w:rsidRPr="0001679D">
        <w:rPr>
          <w:rFonts w:eastAsia="TUOS Blake"/>
          <w:sz w:val="22"/>
          <w:szCs w:val="22"/>
        </w:rPr>
        <w:t xml:space="preserve"> </w:t>
      </w:r>
      <w:r w:rsidR="00A31D14" w:rsidRPr="0001679D">
        <w:rPr>
          <w:rFonts w:eastAsia="TUOS Blake"/>
          <w:sz w:val="22"/>
          <w:szCs w:val="22"/>
        </w:rPr>
        <w:t>ESRC</w:t>
      </w:r>
      <w:r w:rsidRPr="0001679D">
        <w:rPr>
          <w:rFonts w:eastAsia="TUOS Blake"/>
          <w:sz w:val="22"/>
          <w:szCs w:val="22"/>
        </w:rPr>
        <w:t xml:space="preserve">, </w:t>
      </w:r>
      <w:r w:rsidR="00A31D14" w:rsidRPr="0001679D">
        <w:rPr>
          <w:rFonts w:eastAsia="TUOS Blake"/>
          <w:sz w:val="22"/>
          <w:szCs w:val="22"/>
        </w:rPr>
        <w:t>MRC</w:t>
      </w:r>
      <w:r w:rsidRPr="0001679D">
        <w:rPr>
          <w:rFonts w:eastAsia="TUOS Blake"/>
          <w:sz w:val="22"/>
          <w:szCs w:val="22"/>
        </w:rPr>
        <w:t xml:space="preserve">, </w:t>
      </w:r>
      <w:r w:rsidR="00A31D14" w:rsidRPr="0001679D">
        <w:rPr>
          <w:rFonts w:eastAsia="TUOS Blake"/>
          <w:sz w:val="22"/>
          <w:szCs w:val="22"/>
        </w:rPr>
        <w:t>Research Grants Council of Hong Kong</w:t>
      </w:r>
      <w:r w:rsidR="008664F5" w:rsidRPr="0001679D">
        <w:rPr>
          <w:rFonts w:eastAsia="TUOS Blake"/>
          <w:sz w:val="22"/>
          <w:szCs w:val="22"/>
        </w:rPr>
        <w:t>, Dutch Research Council.</w:t>
      </w:r>
    </w:p>
    <w:p w14:paraId="019718B5" w14:textId="77777777" w:rsidR="00EC4B08" w:rsidRPr="0001679D" w:rsidRDefault="00EC4B08" w:rsidP="00EC4B08">
      <w:pPr>
        <w:pBdr>
          <w:top w:val="nil"/>
          <w:left w:val="nil"/>
          <w:bottom w:val="nil"/>
          <w:right w:val="nil"/>
          <w:between w:val="nil"/>
        </w:pBdr>
        <w:ind w:left="720" w:right="15"/>
        <w:rPr>
          <w:rFonts w:eastAsia="TUOS Blake"/>
          <w:sz w:val="22"/>
          <w:szCs w:val="22"/>
        </w:rPr>
      </w:pPr>
    </w:p>
    <w:p w14:paraId="145434E6" w14:textId="2484ECE8" w:rsidR="00A31D14" w:rsidRPr="0001679D" w:rsidRDefault="00EC4B08" w:rsidP="00EC4B08">
      <w:pPr>
        <w:pBdr>
          <w:top w:val="nil"/>
          <w:left w:val="nil"/>
          <w:bottom w:val="nil"/>
          <w:right w:val="nil"/>
          <w:between w:val="nil"/>
        </w:pBdr>
        <w:ind w:left="720" w:right="15"/>
        <w:rPr>
          <w:rFonts w:eastAsia="TUOS Blake"/>
          <w:sz w:val="22"/>
          <w:szCs w:val="22"/>
        </w:rPr>
      </w:pPr>
      <w:r w:rsidRPr="0001679D">
        <w:rPr>
          <w:rFonts w:eastAsia="TUOS Blake"/>
          <w:sz w:val="22"/>
          <w:szCs w:val="22"/>
        </w:rPr>
        <w:t>Regular reviewer for a range of journals including</w:t>
      </w:r>
      <w:r w:rsidR="00A31D14" w:rsidRPr="0001679D">
        <w:rPr>
          <w:rFonts w:eastAsia="TUOS Blake"/>
          <w:sz w:val="22"/>
          <w:szCs w:val="22"/>
        </w:rPr>
        <w:t xml:space="preserve"> Social Science &amp; Medicine; Sociology of Health and Illness; Ageing &amp; Society; European Journal of Public Health; Public Health; BMJ Occupational and Environmental Medicine; European Journal of Population; European Journal of Ageing; European Societies; Diabetes Care; Diabetes, Obesity and Metabolism; PLOS ONE; BMJ Open; BMC Public Health; Health: An Interdisciplinary Journal for the Social Study of Health, Illness and Medicine; Journal of Health Communication; Cultural Sociology; Current Sociology; Health Psychology Review; Social Policy &amp; Society.</w:t>
      </w:r>
    </w:p>
    <w:p w14:paraId="52A11F47" w14:textId="77777777" w:rsidR="008C5FD0" w:rsidRDefault="008C5FD0" w:rsidP="00C16360">
      <w:pPr>
        <w:pBdr>
          <w:top w:val="nil"/>
          <w:left w:val="nil"/>
          <w:bottom w:val="nil"/>
          <w:right w:val="nil"/>
          <w:between w:val="nil"/>
        </w:pBdr>
        <w:ind w:right="15"/>
        <w:rPr>
          <w:rFonts w:eastAsia="TUOS Blake"/>
          <w:sz w:val="22"/>
          <w:szCs w:val="22"/>
        </w:rPr>
      </w:pPr>
    </w:p>
    <w:p w14:paraId="65634FBA" w14:textId="77777777" w:rsidR="008C5FD0" w:rsidRPr="0001679D" w:rsidRDefault="008C5FD0" w:rsidP="00224175">
      <w:pPr>
        <w:pBdr>
          <w:top w:val="nil"/>
          <w:left w:val="nil"/>
          <w:bottom w:val="nil"/>
          <w:right w:val="nil"/>
          <w:between w:val="nil"/>
        </w:pBdr>
        <w:ind w:right="15"/>
        <w:rPr>
          <w:rFonts w:eastAsia="TUOS Blake"/>
          <w:sz w:val="22"/>
          <w:szCs w:val="22"/>
        </w:rPr>
      </w:pPr>
    </w:p>
    <w:p w14:paraId="2E6136F8" w14:textId="7D399137" w:rsidR="006550A4" w:rsidRPr="0001679D" w:rsidRDefault="006550A4" w:rsidP="006550A4">
      <w:pPr>
        <w:ind w:right="15"/>
        <w:rPr>
          <w:rFonts w:eastAsia="TUOS Blake"/>
          <w:b/>
          <w:color w:val="000000"/>
          <w:sz w:val="28"/>
          <w:szCs w:val="28"/>
        </w:rPr>
      </w:pPr>
      <w:r w:rsidRPr="0001679D">
        <w:rPr>
          <w:rFonts w:eastAsia="TUOS Blake"/>
          <w:b/>
          <w:color w:val="000000"/>
          <w:sz w:val="28"/>
          <w:szCs w:val="28"/>
        </w:rPr>
        <w:t>TEACHING</w:t>
      </w:r>
      <w:r w:rsidR="00CE79F7" w:rsidRPr="0001679D">
        <w:rPr>
          <w:rFonts w:eastAsia="TUOS Blake"/>
          <w:b/>
          <w:color w:val="000000"/>
          <w:sz w:val="28"/>
          <w:szCs w:val="28"/>
        </w:rPr>
        <w:t xml:space="preserve"> AND TRAINING</w:t>
      </w:r>
    </w:p>
    <w:p w14:paraId="1A717E53" w14:textId="0F0805A8" w:rsidR="006550A4" w:rsidRPr="0001679D" w:rsidRDefault="006550A4" w:rsidP="006550A4">
      <w:pPr>
        <w:ind w:right="15"/>
        <w:rPr>
          <w:rFonts w:eastAsia="TUOS Blake"/>
          <w:b/>
          <w:color w:val="000000"/>
          <w:sz w:val="28"/>
          <w:szCs w:val="28"/>
        </w:rPr>
      </w:pPr>
    </w:p>
    <w:p w14:paraId="41CDA6CB" w14:textId="5BEBB2A4" w:rsidR="006550A4" w:rsidRPr="0001679D" w:rsidRDefault="00B379C7" w:rsidP="006550A4">
      <w:pPr>
        <w:ind w:right="15"/>
        <w:rPr>
          <w:rFonts w:eastAsia="TUOS Blake"/>
          <w:bCs/>
          <w:i/>
          <w:iCs/>
          <w:color w:val="000000"/>
          <w:sz w:val="22"/>
          <w:szCs w:val="22"/>
        </w:rPr>
      </w:pPr>
      <w:r w:rsidRPr="0001679D">
        <w:rPr>
          <w:rFonts w:eastAsia="TUOS Blake"/>
          <w:bCs/>
          <w:i/>
          <w:iCs/>
          <w:color w:val="000000"/>
          <w:sz w:val="22"/>
          <w:szCs w:val="22"/>
        </w:rPr>
        <w:t>Courses convened</w:t>
      </w:r>
    </w:p>
    <w:p w14:paraId="7C7D1726" w14:textId="65EE0822" w:rsidR="006550A4" w:rsidRPr="0001679D" w:rsidRDefault="006550A4" w:rsidP="006550A4">
      <w:pPr>
        <w:ind w:right="15"/>
        <w:rPr>
          <w:rFonts w:eastAsia="TUOS Blake"/>
          <w:bCs/>
          <w:color w:val="000000"/>
          <w:sz w:val="22"/>
          <w:szCs w:val="22"/>
        </w:rPr>
      </w:pPr>
    </w:p>
    <w:p w14:paraId="1093763A" w14:textId="07E50E71" w:rsidR="00AC1E08" w:rsidRDefault="00AC1E08" w:rsidP="00AC1E08">
      <w:pPr>
        <w:ind w:left="709" w:right="15"/>
        <w:rPr>
          <w:rFonts w:eastAsia="TUOS Blake"/>
          <w:bCs/>
          <w:color w:val="000000"/>
          <w:sz w:val="22"/>
          <w:szCs w:val="22"/>
        </w:rPr>
      </w:pPr>
      <w:r>
        <w:rPr>
          <w:rFonts w:eastAsia="TUOS Blake"/>
          <w:bCs/>
          <w:color w:val="000000"/>
          <w:sz w:val="22"/>
          <w:szCs w:val="22"/>
        </w:rPr>
        <w:t>SCS2023 Social Problems: Policy and Practice (2024/25). Undergraduate.</w:t>
      </w:r>
    </w:p>
    <w:p w14:paraId="0BDE1870" w14:textId="77777777" w:rsidR="00AC1E08" w:rsidRDefault="00AC1E08" w:rsidP="00937E1A">
      <w:pPr>
        <w:ind w:left="709" w:right="15"/>
        <w:rPr>
          <w:rFonts w:eastAsia="TUOS Blake"/>
          <w:bCs/>
          <w:color w:val="000000"/>
          <w:sz w:val="22"/>
          <w:szCs w:val="22"/>
        </w:rPr>
      </w:pPr>
    </w:p>
    <w:p w14:paraId="44C4B2A7" w14:textId="58AD6F4B" w:rsidR="0000700A" w:rsidRDefault="0000700A" w:rsidP="00937E1A">
      <w:pPr>
        <w:ind w:left="709" w:right="15"/>
        <w:rPr>
          <w:rFonts w:eastAsia="TUOS Blake"/>
          <w:bCs/>
          <w:color w:val="000000"/>
          <w:sz w:val="22"/>
          <w:szCs w:val="22"/>
        </w:rPr>
      </w:pPr>
      <w:r>
        <w:rPr>
          <w:rFonts w:eastAsia="TUOS Blake"/>
          <w:bCs/>
          <w:color w:val="000000"/>
          <w:sz w:val="22"/>
          <w:szCs w:val="22"/>
        </w:rPr>
        <w:t xml:space="preserve">SCS2000 </w:t>
      </w:r>
      <w:r w:rsidR="00C65AD0">
        <w:rPr>
          <w:rFonts w:eastAsia="TUOS Blake"/>
          <w:bCs/>
          <w:color w:val="000000"/>
          <w:sz w:val="22"/>
          <w:szCs w:val="22"/>
        </w:rPr>
        <w:t>Doing Quantitative Sociological Research (2023/24). Core undergraduate.</w:t>
      </w:r>
    </w:p>
    <w:p w14:paraId="1D3B5509" w14:textId="77777777" w:rsidR="0000700A" w:rsidRDefault="0000700A" w:rsidP="00937E1A">
      <w:pPr>
        <w:ind w:left="709" w:right="15"/>
        <w:rPr>
          <w:rFonts w:eastAsia="TUOS Blake"/>
          <w:bCs/>
          <w:color w:val="000000"/>
          <w:sz w:val="22"/>
          <w:szCs w:val="22"/>
        </w:rPr>
      </w:pPr>
    </w:p>
    <w:p w14:paraId="092980D2" w14:textId="7063EE95" w:rsidR="006550A4" w:rsidRPr="0001679D" w:rsidRDefault="006550A4" w:rsidP="00937E1A">
      <w:pPr>
        <w:ind w:left="709" w:right="15"/>
        <w:rPr>
          <w:rFonts w:eastAsia="TUOS Blake"/>
          <w:bCs/>
          <w:color w:val="000000"/>
          <w:sz w:val="22"/>
          <w:szCs w:val="22"/>
        </w:rPr>
      </w:pPr>
      <w:r w:rsidRPr="0001679D">
        <w:rPr>
          <w:rFonts w:eastAsia="TUOS Blake"/>
          <w:bCs/>
          <w:color w:val="000000"/>
          <w:sz w:val="22"/>
          <w:szCs w:val="22"/>
        </w:rPr>
        <w:t>SCS6107 Researching Society (2022/23). Core postgraduate</w:t>
      </w:r>
      <w:r w:rsidR="00B379C7" w:rsidRPr="0001679D">
        <w:rPr>
          <w:rFonts w:eastAsia="TUOS Blake"/>
          <w:bCs/>
          <w:color w:val="000000"/>
          <w:sz w:val="22"/>
          <w:szCs w:val="22"/>
        </w:rPr>
        <w:t>.</w:t>
      </w:r>
    </w:p>
    <w:p w14:paraId="2C5A6397" w14:textId="77777777" w:rsidR="00B379C7" w:rsidRPr="0001679D" w:rsidRDefault="00B379C7" w:rsidP="001950D6">
      <w:pPr>
        <w:ind w:right="15"/>
        <w:rPr>
          <w:rFonts w:eastAsia="TUOS Blake"/>
          <w:bCs/>
          <w:color w:val="000000"/>
          <w:sz w:val="22"/>
          <w:szCs w:val="22"/>
        </w:rPr>
      </w:pPr>
    </w:p>
    <w:p w14:paraId="77BAFFF4" w14:textId="01ED659D" w:rsidR="006550A4" w:rsidRPr="0001679D" w:rsidRDefault="006550A4" w:rsidP="00937E1A">
      <w:pPr>
        <w:ind w:left="709" w:right="15"/>
        <w:rPr>
          <w:rFonts w:eastAsia="TUOS Blake"/>
          <w:bCs/>
          <w:color w:val="000000"/>
          <w:sz w:val="22"/>
          <w:szCs w:val="22"/>
        </w:rPr>
      </w:pPr>
      <w:r w:rsidRPr="0001679D">
        <w:rPr>
          <w:rFonts w:eastAsia="TUOS Blake"/>
          <w:bCs/>
          <w:color w:val="000000"/>
          <w:sz w:val="22"/>
          <w:szCs w:val="22"/>
        </w:rPr>
        <w:t>SCS3001/3002/3044/3050/3003</w:t>
      </w:r>
      <w:r w:rsidR="00B379C7" w:rsidRPr="0001679D">
        <w:rPr>
          <w:rFonts w:eastAsia="TUOS Blake"/>
          <w:bCs/>
          <w:color w:val="000000"/>
          <w:sz w:val="22"/>
          <w:szCs w:val="22"/>
        </w:rPr>
        <w:t xml:space="preserve"> Undergraduate dissertation and extended essay modules (2022/23). </w:t>
      </w:r>
      <w:r w:rsidRPr="0001679D">
        <w:rPr>
          <w:rFonts w:eastAsia="TUOS Blake"/>
          <w:bCs/>
          <w:color w:val="000000"/>
          <w:sz w:val="22"/>
          <w:szCs w:val="22"/>
        </w:rPr>
        <w:t>Core undergraduate</w:t>
      </w:r>
      <w:r w:rsidR="00B379C7" w:rsidRPr="0001679D">
        <w:rPr>
          <w:rFonts w:eastAsia="TUOS Blake"/>
          <w:bCs/>
          <w:color w:val="000000"/>
          <w:sz w:val="22"/>
          <w:szCs w:val="22"/>
        </w:rPr>
        <w:t>.</w:t>
      </w:r>
    </w:p>
    <w:p w14:paraId="03B805E6" w14:textId="45C6FBBB" w:rsidR="00B379C7" w:rsidRPr="0001679D" w:rsidRDefault="00B379C7" w:rsidP="00937E1A">
      <w:pPr>
        <w:ind w:left="709" w:right="15"/>
        <w:rPr>
          <w:rFonts w:eastAsia="TUOS Blake"/>
          <w:bCs/>
          <w:color w:val="000000"/>
          <w:sz w:val="22"/>
          <w:szCs w:val="22"/>
        </w:rPr>
      </w:pPr>
    </w:p>
    <w:p w14:paraId="2375FC67" w14:textId="7967AA36" w:rsidR="009441BE" w:rsidRDefault="00B379C7" w:rsidP="00AC1E08">
      <w:pPr>
        <w:ind w:left="709" w:right="15"/>
        <w:rPr>
          <w:rFonts w:eastAsia="TUOS Blake"/>
          <w:bCs/>
          <w:color w:val="000000"/>
          <w:sz w:val="22"/>
          <w:szCs w:val="22"/>
        </w:rPr>
      </w:pPr>
      <w:r w:rsidRPr="0001679D">
        <w:rPr>
          <w:rFonts w:eastAsia="TUOS Blake"/>
          <w:bCs/>
          <w:color w:val="000000"/>
          <w:sz w:val="22"/>
          <w:szCs w:val="22"/>
        </w:rPr>
        <w:t>SCS2001 Sociological Theory and Analysis (2018/19). Core undergraduate.</w:t>
      </w:r>
    </w:p>
    <w:p w14:paraId="7506E64E" w14:textId="17E4F6E4" w:rsidR="00B379C7" w:rsidRPr="0001679D" w:rsidRDefault="00B379C7" w:rsidP="00937E1A">
      <w:pPr>
        <w:ind w:left="709" w:right="15"/>
        <w:rPr>
          <w:rFonts w:eastAsia="TUOS Blake"/>
          <w:bCs/>
          <w:color w:val="000000"/>
          <w:sz w:val="22"/>
          <w:szCs w:val="22"/>
        </w:rPr>
      </w:pPr>
    </w:p>
    <w:p w14:paraId="45E04033" w14:textId="24ADC032" w:rsidR="00BB71A8" w:rsidRPr="0001679D" w:rsidRDefault="00BB71A8" w:rsidP="006550A4">
      <w:pPr>
        <w:ind w:right="15"/>
        <w:rPr>
          <w:rFonts w:eastAsia="TUOS Blake"/>
          <w:bCs/>
          <w:i/>
          <w:iCs/>
          <w:color w:val="000000"/>
          <w:sz w:val="22"/>
          <w:szCs w:val="22"/>
        </w:rPr>
      </w:pPr>
      <w:r w:rsidRPr="0001679D">
        <w:rPr>
          <w:rFonts w:eastAsia="TUOS Blake"/>
          <w:bCs/>
          <w:i/>
          <w:iCs/>
          <w:color w:val="000000"/>
          <w:sz w:val="22"/>
          <w:szCs w:val="22"/>
        </w:rPr>
        <w:t>Other teaching experience</w:t>
      </w:r>
    </w:p>
    <w:p w14:paraId="38B30366" w14:textId="4696339A" w:rsidR="00BB71A8" w:rsidRPr="0001679D" w:rsidRDefault="00BB71A8" w:rsidP="006550A4">
      <w:pPr>
        <w:ind w:right="15"/>
        <w:rPr>
          <w:rFonts w:eastAsia="TUOS Blake"/>
          <w:bCs/>
          <w:i/>
          <w:iCs/>
          <w:color w:val="000000"/>
          <w:sz w:val="22"/>
          <w:szCs w:val="22"/>
        </w:rPr>
      </w:pPr>
    </w:p>
    <w:p w14:paraId="0B4662BB" w14:textId="7451857F" w:rsidR="00BB71A8" w:rsidRPr="0001679D" w:rsidRDefault="00BB71A8" w:rsidP="00937E1A">
      <w:pPr>
        <w:ind w:left="709" w:right="15"/>
        <w:rPr>
          <w:rFonts w:eastAsia="TUOS Blake"/>
          <w:bCs/>
          <w:color w:val="000000"/>
          <w:sz w:val="22"/>
          <w:szCs w:val="22"/>
        </w:rPr>
      </w:pPr>
      <w:r w:rsidRPr="0001679D">
        <w:rPr>
          <w:rFonts w:eastAsia="TUOS Blake"/>
          <w:bCs/>
          <w:color w:val="000000"/>
          <w:sz w:val="22"/>
          <w:szCs w:val="22"/>
        </w:rPr>
        <w:lastRenderedPageBreak/>
        <w:t xml:space="preserve">Guest </w:t>
      </w:r>
      <w:r w:rsidR="00AE23C4">
        <w:rPr>
          <w:rFonts w:eastAsia="TUOS Blake"/>
          <w:bCs/>
          <w:color w:val="000000"/>
          <w:sz w:val="22"/>
          <w:szCs w:val="22"/>
        </w:rPr>
        <w:t>lecturer</w:t>
      </w:r>
      <w:r w:rsidRPr="0001679D">
        <w:rPr>
          <w:rFonts w:eastAsia="TUOS Blake"/>
          <w:bCs/>
          <w:color w:val="000000"/>
          <w:sz w:val="22"/>
          <w:szCs w:val="22"/>
        </w:rPr>
        <w:t>: SCS1003</w:t>
      </w:r>
      <w:r w:rsidR="00725ACE" w:rsidRPr="0001679D">
        <w:rPr>
          <w:rFonts w:eastAsia="TUOS Blake"/>
          <w:bCs/>
          <w:color w:val="000000"/>
          <w:sz w:val="22"/>
          <w:szCs w:val="22"/>
        </w:rPr>
        <w:t xml:space="preserve"> Understanding Inequalities</w:t>
      </w:r>
      <w:r w:rsidRPr="0001679D">
        <w:rPr>
          <w:rFonts w:eastAsia="TUOS Blake"/>
          <w:bCs/>
          <w:color w:val="000000"/>
          <w:sz w:val="22"/>
          <w:szCs w:val="22"/>
        </w:rPr>
        <w:t>, SCS21002</w:t>
      </w:r>
      <w:r w:rsidR="00725ACE" w:rsidRPr="0001679D">
        <w:rPr>
          <w:rFonts w:eastAsia="TUOS Blake"/>
          <w:bCs/>
          <w:color w:val="000000"/>
          <w:sz w:val="22"/>
          <w:szCs w:val="22"/>
        </w:rPr>
        <w:t xml:space="preserve"> Social Research Design and Methods</w:t>
      </w:r>
      <w:r w:rsidRPr="0001679D">
        <w:rPr>
          <w:rFonts w:eastAsia="TUOS Blake"/>
          <w:bCs/>
          <w:color w:val="000000"/>
          <w:sz w:val="22"/>
          <w:szCs w:val="22"/>
        </w:rPr>
        <w:t>, SCS3028</w:t>
      </w:r>
      <w:r w:rsidR="00725ACE" w:rsidRPr="0001679D">
        <w:rPr>
          <w:rFonts w:eastAsia="TUOS Blake"/>
          <w:bCs/>
          <w:color w:val="000000"/>
          <w:sz w:val="22"/>
          <w:szCs w:val="22"/>
        </w:rPr>
        <w:t xml:space="preserve"> Sociology of Health, Illness and Medicine</w:t>
      </w:r>
      <w:r w:rsidRPr="0001679D">
        <w:rPr>
          <w:rFonts w:eastAsia="TUOS Blake"/>
          <w:bCs/>
          <w:color w:val="000000"/>
          <w:sz w:val="22"/>
          <w:szCs w:val="22"/>
        </w:rPr>
        <w:t>, SCS6071</w:t>
      </w:r>
      <w:r w:rsidR="00725ACE" w:rsidRPr="0001679D">
        <w:rPr>
          <w:rFonts w:eastAsia="TUOS Blake"/>
          <w:bCs/>
          <w:color w:val="000000"/>
          <w:sz w:val="22"/>
          <w:szCs w:val="22"/>
        </w:rPr>
        <w:t xml:space="preserve"> International Social Change: Analysing Policy Responses.</w:t>
      </w:r>
    </w:p>
    <w:p w14:paraId="050D544C" w14:textId="6B679011" w:rsidR="006F5AA6" w:rsidRPr="0001679D" w:rsidRDefault="006F5AA6" w:rsidP="00937E1A">
      <w:pPr>
        <w:ind w:left="709" w:right="15"/>
        <w:rPr>
          <w:rFonts w:eastAsia="TUOS Blake"/>
          <w:bCs/>
          <w:color w:val="000000"/>
          <w:sz w:val="22"/>
          <w:szCs w:val="22"/>
        </w:rPr>
      </w:pPr>
    </w:p>
    <w:p w14:paraId="541DC47E" w14:textId="40198E8E" w:rsidR="001240FA" w:rsidRPr="0001679D" w:rsidRDefault="001240FA" w:rsidP="00937E1A">
      <w:pPr>
        <w:ind w:left="709" w:right="15"/>
        <w:rPr>
          <w:rFonts w:eastAsia="TUOS Blake"/>
          <w:bCs/>
          <w:color w:val="000000"/>
          <w:sz w:val="22"/>
          <w:szCs w:val="22"/>
        </w:rPr>
      </w:pPr>
      <w:r w:rsidRPr="0001679D">
        <w:rPr>
          <w:rFonts w:eastAsia="TUOS Blake"/>
          <w:bCs/>
          <w:color w:val="000000"/>
          <w:sz w:val="22"/>
          <w:szCs w:val="22"/>
        </w:rPr>
        <w:t>Seminar Leader, University of Cambridge (2013-2014).</w:t>
      </w:r>
    </w:p>
    <w:p w14:paraId="6BBCB480" w14:textId="77777777" w:rsidR="001240FA" w:rsidRPr="0001679D" w:rsidRDefault="001240FA" w:rsidP="00937E1A">
      <w:pPr>
        <w:ind w:left="709" w:right="15"/>
        <w:rPr>
          <w:rFonts w:eastAsia="TUOS Blake"/>
          <w:bCs/>
          <w:color w:val="000000"/>
          <w:sz w:val="22"/>
          <w:szCs w:val="22"/>
        </w:rPr>
      </w:pPr>
    </w:p>
    <w:p w14:paraId="7F0EDFAC" w14:textId="74ED713A" w:rsidR="006F5AA6" w:rsidRPr="0001679D" w:rsidRDefault="006F5AA6" w:rsidP="00937E1A">
      <w:pPr>
        <w:ind w:left="709" w:right="15"/>
        <w:rPr>
          <w:rFonts w:eastAsia="TUOS Blake"/>
          <w:bCs/>
          <w:color w:val="000000"/>
          <w:sz w:val="22"/>
          <w:szCs w:val="22"/>
        </w:rPr>
      </w:pPr>
      <w:r w:rsidRPr="0001679D">
        <w:rPr>
          <w:rFonts w:eastAsia="TUOS Blake"/>
          <w:bCs/>
          <w:color w:val="000000"/>
          <w:sz w:val="22"/>
          <w:szCs w:val="22"/>
        </w:rPr>
        <w:t>Graduate Teaching Assistant, University of Essex (2010-2012).</w:t>
      </w:r>
    </w:p>
    <w:p w14:paraId="7455498F" w14:textId="06F3E691" w:rsidR="00BB71A8" w:rsidRPr="0001679D" w:rsidRDefault="00BB71A8" w:rsidP="006550A4">
      <w:pPr>
        <w:ind w:right="15"/>
        <w:rPr>
          <w:rFonts w:eastAsia="TUOS Blake"/>
          <w:bCs/>
          <w:color w:val="000000"/>
          <w:sz w:val="22"/>
          <w:szCs w:val="22"/>
        </w:rPr>
      </w:pPr>
    </w:p>
    <w:p w14:paraId="55E106A4" w14:textId="23B6229A" w:rsidR="00BB71A8" w:rsidRPr="0001679D" w:rsidRDefault="00BB71A8" w:rsidP="006550A4">
      <w:pPr>
        <w:ind w:right="15"/>
        <w:rPr>
          <w:rFonts w:eastAsia="TUOS Blake"/>
          <w:bCs/>
          <w:i/>
          <w:iCs/>
          <w:color w:val="000000"/>
          <w:sz w:val="22"/>
          <w:szCs w:val="22"/>
        </w:rPr>
      </w:pPr>
      <w:r w:rsidRPr="0001679D">
        <w:rPr>
          <w:rFonts w:eastAsia="TUOS Blake"/>
          <w:bCs/>
          <w:i/>
          <w:iCs/>
          <w:color w:val="000000"/>
          <w:sz w:val="22"/>
          <w:szCs w:val="22"/>
        </w:rPr>
        <w:t>Training</w:t>
      </w:r>
      <w:r w:rsidR="00937E1A" w:rsidRPr="0001679D">
        <w:rPr>
          <w:rFonts w:eastAsia="TUOS Blake"/>
          <w:bCs/>
          <w:i/>
          <w:iCs/>
          <w:color w:val="000000"/>
          <w:sz w:val="22"/>
          <w:szCs w:val="22"/>
        </w:rPr>
        <w:t xml:space="preserve"> events</w:t>
      </w:r>
    </w:p>
    <w:p w14:paraId="30CCB8F9" w14:textId="60396621" w:rsidR="00BB71A8" w:rsidRPr="0001679D" w:rsidRDefault="00BB71A8" w:rsidP="006550A4">
      <w:pPr>
        <w:ind w:right="15"/>
        <w:rPr>
          <w:rFonts w:eastAsia="TUOS Blake"/>
          <w:bCs/>
          <w:i/>
          <w:iCs/>
          <w:color w:val="000000"/>
          <w:sz w:val="22"/>
          <w:szCs w:val="22"/>
        </w:rPr>
      </w:pPr>
    </w:p>
    <w:p w14:paraId="39250869" w14:textId="205CFA5B" w:rsidR="00CE79F7" w:rsidRPr="0001679D" w:rsidRDefault="000E3F7C" w:rsidP="00937E1A">
      <w:pPr>
        <w:ind w:left="709" w:right="15"/>
        <w:rPr>
          <w:rFonts w:eastAsia="TUOS Blake"/>
          <w:bCs/>
          <w:color w:val="000000"/>
          <w:sz w:val="22"/>
          <w:szCs w:val="22"/>
        </w:rPr>
      </w:pPr>
      <w:r w:rsidRPr="0001679D">
        <w:rPr>
          <w:rFonts w:eastAsia="TUOS Blake"/>
          <w:bCs/>
          <w:color w:val="000000"/>
          <w:sz w:val="22"/>
          <w:szCs w:val="22"/>
        </w:rPr>
        <w:t xml:space="preserve">[Lead] </w:t>
      </w:r>
      <w:r w:rsidR="00CE79F7" w:rsidRPr="0001679D">
        <w:rPr>
          <w:rFonts w:eastAsia="TUOS Blake"/>
          <w:bCs/>
          <w:color w:val="000000"/>
          <w:sz w:val="22"/>
          <w:szCs w:val="22"/>
        </w:rPr>
        <w:t>HELSI/White Rose DTP training event</w:t>
      </w:r>
      <w:r w:rsidRPr="0001679D">
        <w:rPr>
          <w:rFonts w:eastAsia="TUOS Blake"/>
          <w:bCs/>
          <w:color w:val="000000"/>
          <w:sz w:val="22"/>
          <w:szCs w:val="22"/>
        </w:rPr>
        <w:t>:</w:t>
      </w:r>
      <w:r w:rsidR="00CE79F7" w:rsidRPr="0001679D">
        <w:rPr>
          <w:rFonts w:eastAsia="TUOS Blake"/>
          <w:bCs/>
          <w:color w:val="000000"/>
          <w:sz w:val="22"/>
          <w:szCs w:val="22"/>
        </w:rPr>
        <w:t xml:space="preserve"> An introduction to MAIHDA models, 2023.</w:t>
      </w:r>
    </w:p>
    <w:p w14:paraId="54FA1B86" w14:textId="77777777" w:rsidR="00CE79F7" w:rsidRPr="0001679D" w:rsidRDefault="00CE79F7" w:rsidP="00937E1A">
      <w:pPr>
        <w:ind w:left="709" w:right="15"/>
        <w:rPr>
          <w:rFonts w:eastAsia="TUOS Blake"/>
          <w:bCs/>
          <w:color w:val="000000"/>
          <w:sz w:val="22"/>
          <w:szCs w:val="22"/>
        </w:rPr>
      </w:pPr>
    </w:p>
    <w:p w14:paraId="277039D5" w14:textId="0F593F69" w:rsidR="00BB71A8" w:rsidRPr="0001679D" w:rsidRDefault="000E3F7C" w:rsidP="00937E1A">
      <w:pPr>
        <w:ind w:left="709" w:right="15"/>
        <w:rPr>
          <w:rFonts w:eastAsia="TUOS Blake"/>
          <w:bCs/>
          <w:color w:val="000000"/>
          <w:sz w:val="22"/>
          <w:szCs w:val="22"/>
        </w:rPr>
      </w:pPr>
      <w:r w:rsidRPr="0001679D">
        <w:rPr>
          <w:rFonts w:eastAsia="TUOS Blake"/>
          <w:bCs/>
          <w:color w:val="000000"/>
          <w:sz w:val="22"/>
          <w:szCs w:val="22"/>
        </w:rPr>
        <w:t xml:space="preserve">[Invited] </w:t>
      </w:r>
      <w:r w:rsidR="00CE79F7" w:rsidRPr="0001679D">
        <w:rPr>
          <w:rFonts w:eastAsia="TUOS Blake"/>
          <w:bCs/>
          <w:color w:val="000000"/>
          <w:sz w:val="22"/>
          <w:szCs w:val="22"/>
        </w:rPr>
        <w:t xml:space="preserve">White Rose DTP training event talk: Quantitative Intersectional Methods, 2023. </w:t>
      </w:r>
    </w:p>
    <w:p w14:paraId="60120273" w14:textId="77777777" w:rsidR="00CE79F7" w:rsidRPr="0001679D" w:rsidRDefault="00CE79F7" w:rsidP="00937E1A">
      <w:pPr>
        <w:ind w:left="709" w:right="15"/>
        <w:rPr>
          <w:rFonts w:eastAsia="TUOS Blake"/>
          <w:bCs/>
          <w:color w:val="000000"/>
          <w:sz w:val="22"/>
          <w:szCs w:val="22"/>
        </w:rPr>
      </w:pPr>
    </w:p>
    <w:p w14:paraId="09603812" w14:textId="7E8C1710" w:rsidR="00CE79F7" w:rsidRPr="0001679D" w:rsidRDefault="000E3F7C" w:rsidP="00937E1A">
      <w:pPr>
        <w:ind w:left="709" w:right="15"/>
        <w:rPr>
          <w:rFonts w:eastAsia="TUOS Blake"/>
          <w:bCs/>
          <w:color w:val="000000"/>
          <w:sz w:val="22"/>
          <w:szCs w:val="22"/>
        </w:rPr>
      </w:pPr>
      <w:r w:rsidRPr="0001679D">
        <w:rPr>
          <w:rFonts w:eastAsia="TUOS Blake"/>
          <w:bCs/>
          <w:color w:val="000000"/>
          <w:sz w:val="22"/>
          <w:szCs w:val="22"/>
        </w:rPr>
        <w:t xml:space="preserve">[Co-lead] </w:t>
      </w:r>
      <w:r w:rsidR="00CE79F7" w:rsidRPr="0001679D">
        <w:rPr>
          <w:rFonts w:eastAsia="TUOS Blake"/>
          <w:bCs/>
          <w:color w:val="000000"/>
          <w:sz w:val="22"/>
          <w:szCs w:val="22"/>
        </w:rPr>
        <w:t>National Centre for Research Methods e-festival Innovation Incubator: From Pandemics to Syndemics: From Methodological Fragmentation to Methodological Dialogue in the Face of Systemic Structural Crises, 2022. Co-lead.</w:t>
      </w:r>
    </w:p>
    <w:p w14:paraId="743A3886" w14:textId="78976F94" w:rsidR="00B959C0" w:rsidRPr="0001679D" w:rsidRDefault="00B959C0" w:rsidP="00937E1A">
      <w:pPr>
        <w:ind w:left="709" w:right="15"/>
        <w:rPr>
          <w:rFonts w:eastAsia="TUOS Blake"/>
          <w:bCs/>
          <w:color w:val="000000"/>
          <w:sz w:val="22"/>
          <w:szCs w:val="22"/>
        </w:rPr>
      </w:pPr>
    </w:p>
    <w:p w14:paraId="64A06731" w14:textId="18C362F5" w:rsidR="00B959C0" w:rsidRPr="0001679D" w:rsidRDefault="000E3F7C" w:rsidP="00937E1A">
      <w:pPr>
        <w:ind w:left="709" w:right="15"/>
        <w:rPr>
          <w:rFonts w:eastAsia="TUOS Blake"/>
          <w:bCs/>
          <w:color w:val="000000"/>
          <w:sz w:val="22"/>
          <w:szCs w:val="22"/>
        </w:rPr>
      </w:pPr>
      <w:r w:rsidRPr="0001679D">
        <w:rPr>
          <w:rFonts w:eastAsia="TUOS Blake"/>
          <w:bCs/>
          <w:color w:val="000000"/>
          <w:sz w:val="22"/>
          <w:szCs w:val="22"/>
        </w:rPr>
        <w:t xml:space="preserve">[Co-lead] </w:t>
      </w:r>
      <w:r w:rsidR="00B959C0" w:rsidRPr="0001679D">
        <w:rPr>
          <w:rFonts w:eastAsia="TUOS Blake"/>
          <w:bCs/>
          <w:color w:val="000000"/>
          <w:sz w:val="22"/>
          <w:szCs w:val="22"/>
        </w:rPr>
        <w:t xml:space="preserve">National Centre for Research Methods e-festival event: Quantitative </w:t>
      </w:r>
      <w:r w:rsidR="00123C3C">
        <w:rPr>
          <w:rFonts w:eastAsia="TUOS Blake"/>
          <w:bCs/>
          <w:color w:val="000000"/>
          <w:sz w:val="22"/>
          <w:szCs w:val="22"/>
        </w:rPr>
        <w:t>M</w:t>
      </w:r>
      <w:r w:rsidR="00B959C0" w:rsidRPr="0001679D">
        <w:rPr>
          <w:rFonts w:eastAsia="TUOS Blake"/>
          <w:bCs/>
          <w:color w:val="000000"/>
          <w:sz w:val="22"/>
          <w:szCs w:val="22"/>
        </w:rPr>
        <w:t xml:space="preserve">ethods for the </w:t>
      </w:r>
      <w:r w:rsidR="00123C3C">
        <w:rPr>
          <w:rFonts w:eastAsia="TUOS Blake"/>
          <w:bCs/>
          <w:color w:val="000000"/>
          <w:sz w:val="22"/>
          <w:szCs w:val="22"/>
        </w:rPr>
        <w:t>S</w:t>
      </w:r>
      <w:r w:rsidR="00B959C0" w:rsidRPr="0001679D">
        <w:rPr>
          <w:rFonts w:eastAsia="TUOS Blake"/>
          <w:bCs/>
          <w:color w:val="000000"/>
          <w:sz w:val="22"/>
          <w:szCs w:val="22"/>
        </w:rPr>
        <w:t xml:space="preserve">tudy of </w:t>
      </w:r>
      <w:r w:rsidR="00123C3C">
        <w:rPr>
          <w:rFonts w:eastAsia="TUOS Blake"/>
          <w:bCs/>
          <w:color w:val="000000"/>
          <w:sz w:val="22"/>
          <w:szCs w:val="22"/>
        </w:rPr>
        <w:t>I</w:t>
      </w:r>
      <w:r w:rsidR="00B959C0" w:rsidRPr="0001679D">
        <w:rPr>
          <w:rFonts w:eastAsia="TUOS Blake"/>
          <w:bCs/>
          <w:color w:val="000000"/>
          <w:sz w:val="22"/>
          <w:szCs w:val="22"/>
        </w:rPr>
        <w:t xml:space="preserve">ntersectionality and </w:t>
      </w:r>
      <w:r w:rsidR="00123C3C">
        <w:rPr>
          <w:rFonts w:eastAsia="TUOS Blake"/>
          <w:bCs/>
          <w:color w:val="000000"/>
          <w:sz w:val="22"/>
          <w:szCs w:val="22"/>
        </w:rPr>
        <w:t>H</w:t>
      </w:r>
      <w:r w:rsidR="00B959C0" w:rsidRPr="0001679D">
        <w:rPr>
          <w:rFonts w:eastAsia="TUOS Blake"/>
          <w:bCs/>
          <w:color w:val="000000"/>
          <w:sz w:val="22"/>
          <w:szCs w:val="22"/>
        </w:rPr>
        <w:t>ealth, 2021.</w:t>
      </w:r>
    </w:p>
    <w:p w14:paraId="64529D29" w14:textId="506410B9" w:rsidR="00CE79F7" w:rsidRPr="0001679D" w:rsidRDefault="00CE79F7" w:rsidP="00937E1A">
      <w:pPr>
        <w:ind w:left="709" w:right="15"/>
        <w:rPr>
          <w:rFonts w:eastAsia="TUOS Blake"/>
          <w:bCs/>
          <w:color w:val="000000"/>
          <w:sz w:val="22"/>
          <w:szCs w:val="22"/>
        </w:rPr>
      </w:pPr>
    </w:p>
    <w:p w14:paraId="569A7E68" w14:textId="2A145FD9" w:rsidR="00C919E2" w:rsidRPr="0001679D" w:rsidRDefault="00C919E2">
      <w:pPr>
        <w:ind w:right="15"/>
        <w:jc w:val="both"/>
        <w:rPr>
          <w:rFonts w:eastAsia="TUOS Blake"/>
          <w:color w:val="000000"/>
          <w:sz w:val="24"/>
          <w:szCs w:val="24"/>
        </w:rPr>
      </w:pPr>
    </w:p>
    <w:sectPr w:rsidR="00C919E2" w:rsidRPr="0001679D" w:rsidSect="00515CEF">
      <w:headerReference w:type="default" r:id="rId63"/>
      <w:footerReference w:type="default" r:id="rId64"/>
      <w:footerReference w:type="first" r:id="rId65"/>
      <w:pgSz w:w="11906" w:h="16838"/>
      <w:pgMar w:top="1440" w:right="1134" w:bottom="1440" w:left="1134" w:header="340" w:footer="709"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49DDAA" w14:textId="77777777" w:rsidR="0081458B" w:rsidRDefault="0081458B">
      <w:r>
        <w:separator/>
      </w:r>
    </w:p>
  </w:endnote>
  <w:endnote w:type="continuationSeparator" w:id="0">
    <w:p w14:paraId="0F07BA0F" w14:textId="77777777" w:rsidR="0081458B" w:rsidRDefault="00814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UOS Blake">
    <w:altName w:val="Calibri"/>
    <w:charset w:val="00"/>
    <w:family w:val="swiss"/>
    <w:pitch w:val="variable"/>
    <w:sig w:usb0="8000002F" w:usb1="4000004A" w:usb2="00000000" w:usb3="00000000" w:csb0="0000001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5521936"/>
      <w:docPartObj>
        <w:docPartGallery w:val="Page Numbers (Bottom of Page)"/>
        <w:docPartUnique/>
      </w:docPartObj>
    </w:sdtPr>
    <w:sdtEndPr>
      <w:rPr>
        <w:rFonts w:asciiTheme="minorHAnsi" w:hAnsiTheme="minorHAnsi" w:cstheme="minorHAnsi"/>
        <w:noProof/>
      </w:rPr>
    </w:sdtEndPr>
    <w:sdtContent>
      <w:p w14:paraId="63F78EBB" w14:textId="0F083853" w:rsidR="00B044A2" w:rsidRPr="00B044A2" w:rsidRDefault="00B044A2" w:rsidP="00B044A2">
        <w:pPr>
          <w:pStyle w:val="Footer"/>
          <w:ind w:firstLine="4320"/>
          <w:jc w:val="center"/>
          <w:rPr>
            <w:rFonts w:asciiTheme="minorHAnsi" w:hAnsiTheme="minorHAnsi" w:cstheme="minorHAnsi"/>
          </w:rPr>
        </w:pPr>
        <w:r w:rsidRPr="007F7EAB">
          <w:fldChar w:fldCharType="begin"/>
        </w:r>
        <w:r w:rsidRPr="007F7EAB">
          <w:instrText xml:space="preserve"> PAGE   \* MERGEFORMAT </w:instrText>
        </w:r>
        <w:r w:rsidRPr="007F7EAB">
          <w:fldChar w:fldCharType="separate"/>
        </w:r>
        <w:r w:rsidRPr="007F7EAB">
          <w:rPr>
            <w:noProof/>
          </w:rPr>
          <w:t>2</w:t>
        </w:r>
        <w:r w:rsidRPr="007F7EAB">
          <w:rPr>
            <w:noProof/>
          </w:rPr>
          <w:fldChar w:fldCharType="end"/>
        </w:r>
        <w:r>
          <w:rPr>
            <w:rFonts w:asciiTheme="minorHAnsi" w:hAnsiTheme="minorHAnsi" w:cstheme="minorHAnsi"/>
            <w:noProof/>
          </w:rPr>
          <w:tab/>
        </w:r>
        <w:r w:rsidR="00FF4591">
          <w:rPr>
            <w:rFonts w:asciiTheme="minorHAnsi" w:hAnsiTheme="minorHAnsi" w:cstheme="minorHAnsi"/>
            <w:noProof/>
          </w:rPr>
          <w:tab/>
        </w:r>
      </w:p>
    </w:sdtContent>
  </w:sdt>
  <w:p w14:paraId="5A602FCD" w14:textId="77777777" w:rsidR="00B044A2" w:rsidRDefault="00B044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D838A" w14:textId="3C76F1D4" w:rsidR="00FF4591" w:rsidRPr="00402836" w:rsidRDefault="00114405" w:rsidP="00FF4591">
    <w:pPr>
      <w:pStyle w:val="Footer"/>
      <w:jc w:val="center"/>
    </w:pPr>
    <w:r>
      <w:t>March</w:t>
    </w:r>
    <w:r w:rsidR="00FF4591" w:rsidRPr="00402836">
      <w:t xml:space="preserve"> 202</w:t>
    </w:r>
    <w: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0E55C" w14:textId="77777777" w:rsidR="0081458B" w:rsidRDefault="0081458B">
      <w:r>
        <w:separator/>
      </w:r>
    </w:p>
  </w:footnote>
  <w:footnote w:type="continuationSeparator" w:id="0">
    <w:p w14:paraId="7F469B8E" w14:textId="77777777" w:rsidR="0081458B" w:rsidRDefault="00814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A7E7C" w14:textId="77777777" w:rsidR="00C919E2" w:rsidRDefault="00C919E2">
    <w:pPr>
      <w:pBdr>
        <w:top w:val="nil"/>
        <w:left w:val="nil"/>
        <w:bottom w:val="nil"/>
        <w:right w:val="nil"/>
        <w:between w:val="nil"/>
      </w:pBdr>
      <w:tabs>
        <w:tab w:val="center" w:pos="4513"/>
        <w:tab w:val="right" w:pos="9026"/>
      </w:tabs>
      <w:rPr>
        <w:rFonts w:eastAsia="Times New Roman"/>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7072E"/>
    <w:multiLevelType w:val="hybridMultilevel"/>
    <w:tmpl w:val="1D40A552"/>
    <w:lvl w:ilvl="0" w:tplc="C5A0424E">
      <w:start w:val="7"/>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C625DE"/>
    <w:multiLevelType w:val="hybridMultilevel"/>
    <w:tmpl w:val="C8BA1988"/>
    <w:lvl w:ilvl="0" w:tplc="252A04AA">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DD2494"/>
    <w:multiLevelType w:val="hybridMultilevel"/>
    <w:tmpl w:val="D45EC2D6"/>
    <w:lvl w:ilvl="0" w:tplc="4202CC7A">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1DF65F9"/>
    <w:multiLevelType w:val="hybridMultilevel"/>
    <w:tmpl w:val="9E1049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370377"/>
    <w:multiLevelType w:val="hybridMultilevel"/>
    <w:tmpl w:val="1FEAC53C"/>
    <w:lvl w:ilvl="0" w:tplc="2DC0A534">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4736DE2"/>
    <w:multiLevelType w:val="hybridMultilevel"/>
    <w:tmpl w:val="B26EAF32"/>
    <w:lvl w:ilvl="0" w:tplc="184EC5CE">
      <w:start w:val="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4B4134C"/>
    <w:multiLevelType w:val="hybridMultilevel"/>
    <w:tmpl w:val="EC1A5118"/>
    <w:lvl w:ilvl="0" w:tplc="C3FAE62A">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74F0D1E"/>
    <w:multiLevelType w:val="hybridMultilevel"/>
    <w:tmpl w:val="B37049E6"/>
    <w:lvl w:ilvl="0" w:tplc="56D23CB6">
      <w:start w:val="23"/>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7B72EFD"/>
    <w:multiLevelType w:val="hybridMultilevel"/>
    <w:tmpl w:val="224E575A"/>
    <w:lvl w:ilvl="0" w:tplc="5F6669F8">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8566C7B"/>
    <w:multiLevelType w:val="hybridMultilevel"/>
    <w:tmpl w:val="11D2EDB8"/>
    <w:lvl w:ilvl="0" w:tplc="D1344C86">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95F3591"/>
    <w:multiLevelType w:val="hybridMultilevel"/>
    <w:tmpl w:val="7A1C0A3E"/>
    <w:lvl w:ilvl="0" w:tplc="22A6B6C6">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B6B3EFC"/>
    <w:multiLevelType w:val="hybridMultilevel"/>
    <w:tmpl w:val="35903B56"/>
    <w:lvl w:ilvl="0" w:tplc="143C85D4">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D1E730A"/>
    <w:multiLevelType w:val="hybridMultilevel"/>
    <w:tmpl w:val="52F28D62"/>
    <w:lvl w:ilvl="0" w:tplc="7C5A2362">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D5B1103"/>
    <w:multiLevelType w:val="hybridMultilevel"/>
    <w:tmpl w:val="C824C550"/>
    <w:lvl w:ilvl="0" w:tplc="48A2F49A">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074688B"/>
    <w:multiLevelType w:val="hybridMultilevel"/>
    <w:tmpl w:val="D2B4DF5A"/>
    <w:lvl w:ilvl="0" w:tplc="0ED09378">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0BE0333"/>
    <w:multiLevelType w:val="hybridMultilevel"/>
    <w:tmpl w:val="B5A4CCBE"/>
    <w:lvl w:ilvl="0" w:tplc="5852CDB0">
      <w:start w:val="8"/>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19D55F9"/>
    <w:multiLevelType w:val="hybridMultilevel"/>
    <w:tmpl w:val="F84C0B10"/>
    <w:lvl w:ilvl="0" w:tplc="43FEE92C">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22831D3"/>
    <w:multiLevelType w:val="hybridMultilevel"/>
    <w:tmpl w:val="4DF6372E"/>
    <w:lvl w:ilvl="0" w:tplc="85ACBABA">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27A0389"/>
    <w:multiLevelType w:val="hybridMultilevel"/>
    <w:tmpl w:val="B47EE3F0"/>
    <w:lvl w:ilvl="0" w:tplc="0432697A">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28073A4"/>
    <w:multiLevelType w:val="hybridMultilevel"/>
    <w:tmpl w:val="5A7A6E82"/>
    <w:lvl w:ilvl="0" w:tplc="E98E853A">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3543CFB"/>
    <w:multiLevelType w:val="hybridMultilevel"/>
    <w:tmpl w:val="77927708"/>
    <w:lvl w:ilvl="0" w:tplc="5234ED6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139D30DF"/>
    <w:multiLevelType w:val="hybridMultilevel"/>
    <w:tmpl w:val="17C8A606"/>
    <w:lvl w:ilvl="0" w:tplc="79CCF0D2">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49545C0"/>
    <w:multiLevelType w:val="hybridMultilevel"/>
    <w:tmpl w:val="4B848B30"/>
    <w:lvl w:ilvl="0" w:tplc="796CA290">
      <w:start w:val="8"/>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4F666B0"/>
    <w:multiLevelType w:val="hybridMultilevel"/>
    <w:tmpl w:val="9BDCDE1E"/>
    <w:lvl w:ilvl="0" w:tplc="2892EFF6">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5116E2F"/>
    <w:multiLevelType w:val="hybridMultilevel"/>
    <w:tmpl w:val="A0B02A6A"/>
    <w:lvl w:ilvl="0" w:tplc="7EC85B5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75E390B"/>
    <w:multiLevelType w:val="hybridMultilevel"/>
    <w:tmpl w:val="4198F1A2"/>
    <w:lvl w:ilvl="0" w:tplc="37FABF50">
      <w:start w:val="7"/>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928390C"/>
    <w:multiLevelType w:val="hybridMultilevel"/>
    <w:tmpl w:val="7EF4D70C"/>
    <w:lvl w:ilvl="0" w:tplc="FEF6B77A">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957649F"/>
    <w:multiLevelType w:val="hybridMultilevel"/>
    <w:tmpl w:val="7F567370"/>
    <w:lvl w:ilvl="0" w:tplc="57D4C7D8">
      <w:start w:val="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9BC016C"/>
    <w:multiLevelType w:val="hybridMultilevel"/>
    <w:tmpl w:val="6B58B1EC"/>
    <w:lvl w:ilvl="0" w:tplc="DFBAA798">
      <w:start w:val="8"/>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A0F7334"/>
    <w:multiLevelType w:val="hybridMultilevel"/>
    <w:tmpl w:val="A51803AA"/>
    <w:lvl w:ilvl="0" w:tplc="065A0D0E">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1AD81558"/>
    <w:multiLevelType w:val="hybridMultilevel"/>
    <w:tmpl w:val="1966DA04"/>
    <w:lvl w:ilvl="0" w:tplc="1924E454">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1B0F35CA"/>
    <w:multiLevelType w:val="hybridMultilevel"/>
    <w:tmpl w:val="99A835D4"/>
    <w:lvl w:ilvl="0" w:tplc="D5500076">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1C453B7C"/>
    <w:multiLevelType w:val="hybridMultilevel"/>
    <w:tmpl w:val="97B47912"/>
    <w:lvl w:ilvl="0" w:tplc="C4B623F0">
      <w:start w:val="13"/>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1D197291"/>
    <w:multiLevelType w:val="hybridMultilevel"/>
    <w:tmpl w:val="E23E292A"/>
    <w:lvl w:ilvl="0" w:tplc="3D460D70">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1D550A52"/>
    <w:multiLevelType w:val="hybridMultilevel"/>
    <w:tmpl w:val="171E2D16"/>
    <w:lvl w:ilvl="0" w:tplc="144E54FA">
      <w:start w:val="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1F1633B3"/>
    <w:multiLevelType w:val="hybridMultilevel"/>
    <w:tmpl w:val="40B02CCA"/>
    <w:lvl w:ilvl="0" w:tplc="4F76C07C">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21C419B7"/>
    <w:multiLevelType w:val="hybridMultilevel"/>
    <w:tmpl w:val="6504D62A"/>
    <w:lvl w:ilvl="0" w:tplc="3BFA4546">
      <w:start w:val="7"/>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237576EC"/>
    <w:multiLevelType w:val="hybridMultilevel"/>
    <w:tmpl w:val="32BCB7AE"/>
    <w:lvl w:ilvl="0" w:tplc="B5E8274A">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2443532D"/>
    <w:multiLevelType w:val="hybridMultilevel"/>
    <w:tmpl w:val="761A2DA2"/>
    <w:lvl w:ilvl="0" w:tplc="06E61518">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248838C0"/>
    <w:multiLevelType w:val="hybridMultilevel"/>
    <w:tmpl w:val="B22E261E"/>
    <w:lvl w:ilvl="0" w:tplc="0DB2DF68">
      <w:start w:val="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24AF77CA"/>
    <w:multiLevelType w:val="hybridMultilevel"/>
    <w:tmpl w:val="A8008B20"/>
    <w:lvl w:ilvl="0" w:tplc="7F44DA6C">
      <w:start w:val="2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259C7C56"/>
    <w:multiLevelType w:val="hybridMultilevel"/>
    <w:tmpl w:val="7F8A72E8"/>
    <w:lvl w:ilvl="0" w:tplc="5ED0EB8A">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25D64B25"/>
    <w:multiLevelType w:val="hybridMultilevel"/>
    <w:tmpl w:val="60F4EA64"/>
    <w:lvl w:ilvl="0" w:tplc="F668B13A">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2643077C"/>
    <w:multiLevelType w:val="hybridMultilevel"/>
    <w:tmpl w:val="84D2D366"/>
    <w:lvl w:ilvl="0" w:tplc="05F4B5D2">
      <w:start w:val="8"/>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283543B9"/>
    <w:multiLevelType w:val="hybridMultilevel"/>
    <w:tmpl w:val="BF1663EC"/>
    <w:lvl w:ilvl="0" w:tplc="9B126758">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28365BB3"/>
    <w:multiLevelType w:val="hybridMultilevel"/>
    <w:tmpl w:val="4F04D40E"/>
    <w:lvl w:ilvl="0" w:tplc="15023A0C">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2864434D"/>
    <w:multiLevelType w:val="hybridMultilevel"/>
    <w:tmpl w:val="47CE1E84"/>
    <w:lvl w:ilvl="0" w:tplc="A6CA44BE">
      <w:start w:val="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28C01008"/>
    <w:multiLevelType w:val="hybridMultilevel"/>
    <w:tmpl w:val="850E03A6"/>
    <w:lvl w:ilvl="0" w:tplc="09789C34">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2B2D0706"/>
    <w:multiLevelType w:val="hybridMultilevel"/>
    <w:tmpl w:val="36E2EFB8"/>
    <w:lvl w:ilvl="0" w:tplc="774CF8FC">
      <w:start w:val="2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2BF5236B"/>
    <w:multiLevelType w:val="hybridMultilevel"/>
    <w:tmpl w:val="0FE083BA"/>
    <w:lvl w:ilvl="0" w:tplc="48F690A0">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2E8260FD"/>
    <w:multiLevelType w:val="hybridMultilevel"/>
    <w:tmpl w:val="0B4E0544"/>
    <w:lvl w:ilvl="0" w:tplc="F9BEB0BE">
      <w:start w:val="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312B0B34"/>
    <w:multiLevelType w:val="hybridMultilevel"/>
    <w:tmpl w:val="F258C96E"/>
    <w:lvl w:ilvl="0" w:tplc="6C5A10D0">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31D564A6"/>
    <w:multiLevelType w:val="hybridMultilevel"/>
    <w:tmpl w:val="E4482972"/>
    <w:lvl w:ilvl="0" w:tplc="0B2621FC">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333E0E6A"/>
    <w:multiLevelType w:val="hybridMultilevel"/>
    <w:tmpl w:val="54BE5C7A"/>
    <w:lvl w:ilvl="0" w:tplc="6E981B78">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33BB4A8D"/>
    <w:multiLevelType w:val="hybridMultilevel"/>
    <w:tmpl w:val="8896444C"/>
    <w:lvl w:ilvl="0" w:tplc="AA564EDC">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347B1C48"/>
    <w:multiLevelType w:val="hybridMultilevel"/>
    <w:tmpl w:val="383CC840"/>
    <w:lvl w:ilvl="0" w:tplc="6FCE912E">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34E023E1"/>
    <w:multiLevelType w:val="hybridMultilevel"/>
    <w:tmpl w:val="55CCDC56"/>
    <w:lvl w:ilvl="0" w:tplc="71A688E6">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36924D3F"/>
    <w:multiLevelType w:val="hybridMultilevel"/>
    <w:tmpl w:val="76701C86"/>
    <w:lvl w:ilvl="0" w:tplc="B1B053A4">
      <w:start w:val="7"/>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36EB0353"/>
    <w:multiLevelType w:val="hybridMultilevel"/>
    <w:tmpl w:val="63286B48"/>
    <w:lvl w:ilvl="0" w:tplc="7F6E205C">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374052A9"/>
    <w:multiLevelType w:val="hybridMultilevel"/>
    <w:tmpl w:val="E1365AA6"/>
    <w:lvl w:ilvl="0" w:tplc="5FD8727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37E17B32"/>
    <w:multiLevelType w:val="hybridMultilevel"/>
    <w:tmpl w:val="F894F2CC"/>
    <w:lvl w:ilvl="0" w:tplc="DBD050E2">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393B4A1A"/>
    <w:multiLevelType w:val="hybridMultilevel"/>
    <w:tmpl w:val="1D74590A"/>
    <w:lvl w:ilvl="0" w:tplc="BC6AC270">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3B6D0F6C"/>
    <w:multiLevelType w:val="hybridMultilevel"/>
    <w:tmpl w:val="94D2E382"/>
    <w:lvl w:ilvl="0" w:tplc="B06A4AB0">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3C985B2B"/>
    <w:multiLevelType w:val="hybridMultilevel"/>
    <w:tmpl w:val="75C6A5A2"/>
    <w:lvl w:ilvl="0" w:tplc="7260533A">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DC27E05"/>
    <w:multiLevelType w:val="hybridMultilevel"/>
    <w:tmpl w:val="AD6EFE52"/>
    <w:lvl w:ilvl="0" w:tplc="2318D580">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3DF05250"/>
    <w:multiLevelType w:val="hybridMultilevel"/>
    <w:tmpl w:val="152A62A0"/>
    <w:lvl w:ilvl="0" w:tplc="C4824190">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3DFD5F52"/>
    <w:multiLevelType w:val="hybridMultilevel"/>
    <w:tmpl w:val="0EC03988"/>
    <w:lvl w:ilvl="0" w:tplc="7DE2C9F8">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3E341FD7"/>
    <w:multiLevelType w:val="hybridMultilevel"/>
    <w:tmpl w:val="77E875B6"/>
    <w:lvl w:ilvl="0" w:tplc="2844126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3EC677C7"/>
    <w:multiLevelType w:val="hybridMultilevel"/>
    <w:tmpl w:val="D35C2A3A"/>
    <w:lvl w:ilvl="0" w:tplc="163C67BA">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3F1B2920"/>
    <w:multiLevelType w:val="hybridMultilevel"/>
    <w:tmpl w:val="EEB06E5C"/>
    <w:lvl w:ilvl="0" w:tplc="0B82C344">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3F6836B4"/>
    <w:multiLevelType w:val="hybridMultilevel"/>
    <w:tmpl w:val="BD8A02DC"/>
    <w:lvl w:ilvl="0" w:tplc="FFF27F0A">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405D662E"/>
    <w:multiLevelType w:val="hybridMultilevel"/>
    <w:tmpl w:val="96D4EBF0"/>
    <w:lvl w:ilvl="0" w:tplc="9D96F8B6">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411B7D03"/>
    <w:multiLevelType w:val="hybridMultilevel"/>
    <w:tmpl w:val="749638A2"/>
    <w:lvl w:ilvl="0" w:tplc="85CA18E0">
      <w:start w:val="3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43501E19"/>
    <w:multiLevelType w:val="hybridMultilevel"/>
    <w:tmpl w:val="9DB6F2D2"/>
    <w:lvl w:ilvl="0" w:tplc="962A449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43C80A6A"/>
    <w:multiLevelType w:val="hybridMultilevel"/>
    <w:tmpl w:val="5FC2EFFA"/>
    <w:lvl w:ilvl="0" w:tplc="15BE8BF6">
      <w:start w:val="8"/>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45A870DF"/>
    <w:multiLevelType w:val="hybridMultilevel"/>
    <w:tmpl w:val="DE5E4720"/>
    <w:lvl w:ilvl="0" w:tplc="D1CC0A8E">
      <w:start w:val="7"/>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464A4D95"/>
    <w:multiLevelType w:val="hybridMultilevel"/>
    <w:tmpl w:val="1FF20EB2"/>
    <w:lvl w:ilvl="0" w:tplc="605297E4">
      <w:start w:val="3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465F68D7"/>
    <w:multiLevelType w:val="hybridMultilevel"/>
    <w:tmpl w:val="8280E658"/>
    <w:lvl w:ilvl="0" w:tplc="004A5614">
      <w:start w:val="7"/>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47763E91"/>
    <w:multiLevelType w:val="hybridMultilevel"/>
    <w:tmpl w:val="217CFB32"/>
    <w:lvl w:ilvl="0" w:tplc="81366D3C">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48441F0E"/>
    <w:multiLevelType w:val="hybridMultilevel"/>
    <w:tmpl w:val="041289DA"/>
    <w:lvl w:ilvl="0" w:tplc="006807D4">
      <w:start w:val="24"/>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493D6B8C"/>
    <w:multiLevelType w:val="hybridMultilevel"/>
    <w:tmpl w:val="3D7E80C2"/>
    <w:lvl w:ilvl="0" w:tplc="E0DAC71E">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498A68A3"/>
    <w:multiLevelType w:val="hybridMultilevel"/>
    <w:tmpl w:val="25D0F336"/>
    <w:lvl w:ilvl="0" w:tplc="CAA4A13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49C01C00"/>
    <w:multiLevelType w:val="hybridMultilevel"/>
    <w:tmpl w:val="A94400E0"/>
    <w:lvl w:ilvl="0" w:tplc="B548127C">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15:restartNumberingAfterBreak="0">
    <w:nsid w:val="4BA52DB9"/>
    <w:multiLevelType w:val="hybridMultilevel"/>
    <w:tmpl w:val="89BE9DE0"/>
    <w:lvl w:ilvl="0" w:tplc="B3CC262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4C81428F"/>
    <w:multiLevelType w:val="hybridMultilevel"/>
    <w:tmpl w:val="52DADFE2"/>
    <w:lvl w:ilvl="0" w:tplc="2418FD2A">
      <w:start w:val="18"/>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4C9B127A"/>
    <w:multiLevelType w:val="hybridMultilevel"/>
    <w:tmpl w:val="27B23F20"/>
    <w:lvl w:ilvl="0" w:tplc="CAB06A4E">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4E125DE4"/>
    <w:multiLevelType w:val="hybridMultilevel"/>
    <w:tmpl w:val="6BFAEBAA"/>
    <w:lvl w:ilvl="0" w:tplc="C4A69E24">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4ED046FE"/>
    <w:multiLevelType w:val="hybridMultilevel"/>
    <w:tmpl w:val="9ED4A2CA"/>
    <w:lvl w:ilvl="0" w:tplc="4D52DAF0">
      <w:start w:val="2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4F635EBB"/>
    <w:multiLevelType w:val="hybridMultilevel"/>
    <w:tmpl w:val="DCD222D2"/>
    <w:lvl w:ilvl="0" w:tplc="0CCA08A8">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504C35D3"/>
    <w:multiLevelType w:val="hybridMultilevel"/>
    <w:tmpl w:val="1C32262A"/>
    <w:lvl w:ilvl="0" w:tplc="E612FF34">
      <w:start w:val="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515F6B9D"/>
    <w:multiLevelType w:val="hybridMultilevel"/>
    <w:tmpl w:val="8716E14C"/>
    <w:lvl w:ilvl="0" w:tplc="259C1ED0">
      <w:start w:val="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53E00740"/>
    <w:multiLevelType w:val="hybridMultilevel"/>
    <w:tmpl w:val="AC26DE22"/>
    <w:lvl w:ilvl="0" w:tplc="E940D130">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540A4D8B"/>
    <w:multiLevelType w:val="hybridMultilevel"/>
    <w:tmpl w:val="4A6C74E0"/>
    <w:lvl w:ilvl="0" w:tplc="B8F2A43A">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54F92B5F"/>
    <w:multiLevelType w:val="hybridMultilevel"/>
    <w:tmpl w:val="34749964"/>
    <w:lvl w:ilvl="0" w:tplc="39B4F860">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55F312EF"/>
    <w:multiLevelType w:val="hybridMultilevel"/>
    <w:tmpl w:val="3D5C62F0"/>
    <w:lvl w:ilvl="0" w:tplc="0BF2AB7A">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57791025"/>
    <w:multiLevelType w:val="hybridMultilevel"/>
    <w:tmpl w:val="1BDAC5C2"/>
    <w:lvl w:ilvl="0" w:tplc="B3E03F12">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585E5E20"/>
    <w:multiLevelType w:val="hybridMultilevel"/>
    <w:tmpl w:val="92EAB070"/>
    <w:lvl w:ilvl="0" w:tplc="FB32389C">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59D879C1"/>
    <w:multiLevelType w:val="hybridMultilevel"/>
    <w:tmpl w:val="75DCD34A"/>
    <w:lvl w:ilvl="0" w:tplc="7FAEAD92">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59D91A48"/>
    <w:multiLevelType w:val="hybridMultilevel"/>
    <w:tmpl w:val="ECC4B392"/>
    <w:lvl w:ilvl="0" w:tplc="FC2A7794">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5A4E1BE1"/>
    <w:multiLevelType w:val="hybridMultilevel"/>
    <w:tmpl w:val="96720CF8"/>
    <w:lvl w:ilvl="0" w:tplc="4E78B6F6">
      <w:start w:val="9"/>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15:restartNumberingAfterBreak="0">
    <w:nsid w:val="5C9C0D3F"/>
    <w:multiLevelType w:val="hybridMultilevel"/>
    <w:tmpl w:val="D05AA206"/>
    <w:lvl w:ilvl="0" w:tplc="9A66BD86">
      <w:start w:val="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15:restartNumberingAfterBreak="0">
    <w:nsid w:val="5D60679F"/>
    <w:multiLevelType w:val="hybridMultilevel"/>
    <w:tmpl w:val="23AA8EAA"/>
    <w:lvl w:ilvl="0" w:tplc="6E845832">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2" w15:restartNumberingAfterBreak="0">
    <w:nsid w:val="5E9C4C1F"/>
    <w:multiLevelType w:val="hybridMultilevel"/>
    <w:tmpl w:val="F0DCB5D4"/>
    <w:lvl w:ilvl="0" w:tplc="BEA2F7C6">
      <w:start w:val="2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5EE417D0"/>
    <w:multiLevelType w:val="hybridMultilevel"/>
    <w:tmpl w:val="9544DDF2"/>
    <w:lvl w:ilvl="0" w:tplc="88BAB598">
      <w:start w:val="8"/>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627B5004"/>
    <w:multiLevelType w:val="hybridMultilevel"/>
    <w:tmpl w:val="C28A9C6C"/>
    <w:lvl w:ilvl="0" w:tplc="D9124616">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627E520A"/>
    <w:multiLevelType w:val="hybridMultilevel"/>
    <w:tmpl w:val="455C38AA"/>
    <w:lvl w:ilvl="0" w:tplc="C1E63ED0">
      <w:start w:val="2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6" w15:restartNumberingAfterBreak="0">
    <w:nsid w:val="629C3E04"/>
    <w:multiLevelType w:val="hybridMultilevel"/>
    <w:tmpl w:val="C69022C8"/>
    <w:lvl w:ilvl="0" w:tplc="5058B1E2">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7" w15:restartNumberingAfterBreak="0">
    <w:nsid w:val="62D41ADB"/>
    <w:multiLevelType w:val="hybridMultilevel"/>
    <w:tmpl w:val="F328F038"/>
    <w:lvl w:ilvl="0" w:tplc="CFDCAB38">
      <w:start w:val="2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8" w15:restartNumberingAfterBreak="0">
    <w:nsid w:val="67DE725B"/>
    <w:multiLevelType w:val="hybridMultilevel"/>
    <w:tmpl w:val="3152847C"/>
    <w:lvl w:ilvl="0" w:tplc="E258E684">
      <w:start w:val="26"/>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15:restartNumberingAfterBreak="0">
    <w:nsid w:val="688161B5"/>
    <w:multiLevelType w:val="hybridMultilevel"/>
    <w:tmpl w:val="E0AE1618"/>
    <w:lvl w:ilvl="0" w:tplc="320E949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0" w15:restartNumberingAfterBreak="0">
    <w:nsid w:val="69484FA9"/>
    <w:multiLevelType w:val="hybridMultilevel"/>
    <w:tmpl w:val="A61044D6"/>
    <w:lvl w:ilvl="0" w:tplc="0AD861BE">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696C2BAD"/>
    <w:multiLevelType w:val="hybridMultilevel"/>
    <w:tmpl w:val="A224E4A2"/>
    <w:lvl w:ilvl="0" w:tplc="E81E42C6">
      <w:start w:val="9"/>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2" w15:restartNumberingAfterBreak="0">
    <w:nsid w:val="6A730539"/>
    <w:multiLevelType w:val="hybridMultilevel"/>
    <w:tmpl w:val="3AF0609C"/>
    <w:lvl w:ilvl="0" w:tplc="4EE647BE">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15:restartNumberingAfterBreak="0">
    <w:nsid w:val="6D3565D9"/>
    <w:multiLevelType w:val="hybridMultilevel"/>
    <w:tmpl w:val="25E6634C"/>
    <w:lvl w:ilvl="0" w:tplc="ECA04DF8">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6D6806B8"/>
    <w:multiLevelType w:val="hybridMultilevel"/>
    <w:tmpl w:val="C9F2FAF4"/>
    <w:lvl w:ilvl="0" w:tplc="7EBEBD3E">
      <w:start w:val="9"/>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5" w15:restartNumberingAfterBreak="0">
    <w:nsid w:val="6E32403E"/>
    <w:multiLevelType w:val="hybridMultilevel"/>
    <w:tmpl w:val="991A1B5C"/>
    <w:lvl w:ilvl="0" w:tplc="4DAE7DE4">
      <w:start w:val="7"/>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15:restartNumberingAfterBreak="0">
    <w:nsid w:val="70D57D82"/>
    <w:multiLevelType w:val="hybridMultilevel"/>
    <w:tmpl w:val="51408A4A"/>
    <w:lvl w:ilvl="0" w:tplc="A90CE4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15:restartNumberingAfterBreak="0">
    <w:nsid w:val="742B5754"/>
    <w:multiLevelType w:val="hybridMultilevel"/>
    <w:tmpl w:val="CEF2A2BA"/>
    <w:lvl w:ilvl="0" w:tplc="DC649544">
      <w:start w:val="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15:restartNumberingAfterBreak="0">
    <w:nsid w:val="74761CF1"/>
    <w:multiLevelType w:val="hybridMultilevel"/>
    <w:tmpl w:val="E14E0658"/>
    <w:lvl w:ilvl="0" w:tplc="40F68A5A">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9" w15:restartNumberingAfterBreak="0">
    <w:nsid w:val="758F4C4B"/>
    <w:multiLevelType w:val="hybridMultilevel"/>
    <w:tmpl w:val="529CAC7C"/>
    <w:lvl w:ilvl="0" w:tplc="E9004ABC">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76893A72"/>
    <w:multiLevelType w:val="hybridMultilevel"/>
    <w:tmpl w:val="CA080876"/>
    <w:lvl w:ilvl="0" w:tplc="DF72B812">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1" w15:restartNumberingAfterBreak="0">
    <w:nsid w:val="77C22AF9"/>
    <w:multiLevelType w:val="hybridMultilevel"/>
    <w:tmpl w:val="AD7050E4"/>
    <w:lvl w:ilvl="0" w:tplc="20140E3E">
      <w:start w:val="9"/>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2" w15:restartNumberingAfterBreak="0">
    <w:nsid w:val="7A3528C7"/>
    <w:multiLevelType w:val="hybridMultilevel"/>
    <w:tmpl w:val="4AF4FCE2"/>
    <w:lvl w:ilvl="0" w:tplc="850216F2">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3" w15:restartNumberingAfterBreak="0">
    <w:nsid w:val="7ACD615F"/>
    <w:multiLevelType w:val="hybridMultilevel"/>
    <w:tmpl w:val="AF909FBE"/>
    <w:lvl w:ilvl="0" w:tplc="BAACFFF8">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4" w15:restartNumberingAfterBreak="0">
    <w:nsid w:val="7C715BE3"/>
    <w:multiLevelType w:val="hybridMultilevel"/>
    <w:tmpl w:val="960E00E6"/>
    <w:lvl w:ilvl="0" w:tplc="3D74DD8A">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5" w15:restartNumberingAfterBreak="0">
    <w:nsid w:val="7C9128FB"/>
    <w:multiLevelType w:val="hybridMultilevel"/>
    <w:tmpl w:val="C5DE6F38"/>
    <w:lvl w:ilvl="0" w:tplc="78D0429C">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6" w15:restartNumberingAfterBreak="0">
    <w:nsid w:val="7EC76BF6"/>
    <w:multiLevelType w:val="hybridMultilevel"/>
    <w:tmpl w:val="26B68112"/>
    <w:lvl w:ilvl="0" w:tplc="2C94954A">
      <w:start w:val="3"/>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7F497702"/>
    <w:multiLevelType w:val="hybridMultilevel"/>
    <w:tmpl w:val="D10078F2"/>
    <w:lvl w:ilvl="0" w:tplc="EDCE7C16">
      <w:start w:val="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8" w15:restartNumberingAfterBreak="0">
    <w:nsid w:val="7FF3519A"/>
    <w:multiLevelType w:val="hybridMultilevel"/>
    <w:tmpl w:val="9A5057CE"/>
    <w:lvl w:ilvl="0" w:tplc="4304738A">
      <w:start w:val="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74709469">
    <w:abstractNumId w:val="108"/>
  </w:num>
  <w:num w:numId="2" w16cid:durableId="811365040">
    <w:abstractNumId w:val="48"/>
  </w:num>
  <w:num w:numId="3" w16cid:durableId="1171022269">
    <w:abstractNumId w:val="79"/>
  </w:num>
  <w:num w:numId="4" w16cid:durableId="1287811790">
    <w:abstractNumId w:val="7"/>
  </w:num>
  <w:num w:numId="5" w16cid:durableId="441997159">
    <w:abstractNumId w:val="107"/>
  </w:num>
  <w:num w:numId="6" w16cid:durableId="14886479">
    <w:abstractNumId w:val="105"/>
  </w:num>
  <w:num w:numId="7" w16cid:durableId="1455753238">
    <w:abstractNumId w:val="92"/>
  </w:num>
  <w:num w:numId="8" w16cid:durableId="1923761680">
    <w:abstractNumId w:val="33"/>
  </w:num>
  <w:num w:numId="9" w16cid:durableId="1626152783">
    <w:abstractNumId w:val="84"/>
  </w:num>
  <w:num w:numId="10" w16cid:durableId="1607538896">
    <w:abstractNumId w:val="11"/>
  </w:num>
  <w:num w:numId="11" w16cid:durableId="232543179">
    <w:abstractNumId w:val="96"/>
  </w:num>
  <w:num w:numId="12" w16cid:durableId="373509248">
    <w:abstractNumId w:val="30"/>
  </w:num>
  <w:num w:numId="13" w16cid:durableId="1357778834">
    <w:abstractNumId w:val="119"/>
  </w:num>
  <w:num w:numId="14" w16cid:durableId="361906580">
    <w:abstractNumId w:val="32"/>
  </w:num>
  <w:num w:numId="15" w16cid:durableId="966473549">
    <w:abstractNumId w:val="88"/>
  </w:num>
  <w:num w:numId="16" w16cid:durableId="1005790309">
    <w:abstractNumId w:val="124"/>
  </w:num>
  <w:num w:numId="17" w16cid:durableId="397165802">
    <w:abstractNumId w:val="29"/>
  </w:num>
  <w:num w:numId="18" w16cid:durableId="1810200420">
    <w:abstractNumId w:val="121"/>
  </w:num>
  <w:num w:numId="19" w16cid:durableId="1062145368">
    <w:abstractNumId w:val="10"/>
  </w:num>
  <w:num w:numId="20" w16cid:durableId="380641420">
    <w:abstractNumId w:val="93"/>
  </w:num>
  <w:num w:numId="21" w16cid:durableId="1296713290">
    <w:abstractNumId w:val="69"/>
  </w:num>
  <w:num w:numId="22" w16cid:durableId="458383504">
    <w:abstractNumId w:val="89"/>
  </w:num>
  <w:num w:numId="23" w16cid:durableId="530798996">
    <w:abstractNumId w:val="86"/>
  </w:num>
  <w:num w:numId="24" w16cid:durableId="1940794010">
    <w:abstractNumId w:val="16"/>
  </w:num>
  <w:num w:numId="25" w16cid:durableId="1595360968">
    <w:abstractNumId w:val="59"/>
  </w:num>
  <w:num w:numId="26" w16cid:durableId="1970240806">
    <w:abstractNumId w:val="109"/>
  </w:num>
  <w:num w:numId="27" w16cid:durableId="1070692186">
    <w:abstractNumId w:val="19"/>
  </w:num>
  <w:num w:numId="28" w16cid:durableId="149366274">
    <w:abstractNumId w:val="81"/>
  </w:num>
  <w:num w:numId="29" w16cid:durableId="555236275">
    <w:abstractNumId w:val="118"/>
  </w:num>
  <w:num w:numId="30" w16cid:durableId="1862161312">
    <w:abstractNumId w:val="101"/>
  </w:num>
  <w:num w:numId="31" w16cid:durableId="1679305767">
    <w:abstractNumId w:val="24"/>
  </w:num>
  <w:num w:numId="32" w16cid:durableId="1614166285">
    <w:abstractNumId w:val="106"/>
  </w:num>
  <w:num w:numId="33" w16cid:durableId="1924946870">
    <w:abstractNumId w:val="31"/>
  </w:num>
  <w:num w:numId="34" w16cid:durableId="88162273">
    <w:abstractNumId w:val="110"/>
  </w:num>
  <w:num w:numId="35" w16cid:durableId="741636148">
    <w:abstractNumId w:val="60"/>
  </w:num>
  <w:num w:numId="36" w16cid:durableId="431317853">
    <w:abstractNumId w:val="70"/>
  </w:num>
  <w:num w:numId="37" w16cid:durableId="44111604">
    <w:abstractNumId w:val="55"/>
  </w:num>
  <w:num w:numId="38" w16cid:durableId="575481318">
    <w:abstractNumId w:val="21"/>
  </w:num>
  <w:num w:numId="39" w16cid:durableId="578371658">
    <w:abstractNumId w:val="9"/>
  </w:num>
  <w:num w:numId="40" w16cid:durableId="19816544">
    <w:abstractNumId w:val="18"/>
  </w:num>
  <w:num w:numId="41" w16cid:durableId="1720276244">
    <w:abstractNumId w:val="58"/>
  </w:num>
  <w:num w:numId="42" w16cid:durableId="135336972">
    <w:abstractNumId w:val="53"/>
  </w:num>
  <w:num w:numId="43" w16cid:durableId="272396422">
    <w:abstractNumId w:val="2"/>
  </w:num>
  <w:num w:numId="44" w16cid:durableId="521479893">
    <w:abstractNumId w:val="116"/>
  </w:num>
  <w:num w:numId="45" w16cid:durableId="191768116">
    <w:abstractNumId w:val="83"/>
  </w:num>
  <w:num w:numId="46" w16cid:durableId="816920483">
    <w:abstractNumId w:val="26"/>
  </w:num>
  <w:num w:numId="47" w16cid:durableId="1870141929">
    <w:abstractNumId w:val="49"/>
  </w:num>
  <w:num w:numId="48" w16cid:durableId="1803882051">
    <w:abstractNumId w:val="94"/>
  </w:num>
  <w:num w:numId="49" w16cid:durableId="72364486">
    <w:abstractNumId w:val="52"/>
  </w:num>
  <w:num w:numId="50" w16cid:durableId="1250313869">
    <w:abstractNumId w:val="82"/>
  </w:num>
  <w:num w:numId="51" w16cid:durableId="1915168171">
    <w:abstractNumId w:val="68"/>
  </w:num>
  <w:num w:numId="52" w16cid:durableId="924605409">
    <w:abstractNumId w:val="23"/>
  </w:num>
  <w:num w:numId="53" w16cid:durableId="1201478111">
    <w:abstractNumId w:val="62"/>
  </w:num>
  <w:num w:numId="54" w16cid:durableId="748817482">
    <w:abstractNumId w:val="45"/>
  </w:num>
  <w:num w:numId="55" w16cid:durableId="1397439026">
    <w:abstractNumId w:val="91"/>
  </w:num>
  <w:num w:numId="56" w16cid:durableId="1936523303">
    <w:abstractNumId w:val="8"/>
  </w:num>
  <w:num w:numId="57" w16cid:durableId="340661714">
    <w:abstractNumId w:val="73"/>
  </w:num>
  <w:num w:numId="58" w16cid:durableId="1769036425">
    <w:abstractNumId w:val="125"/>
  </w:num>
  <w:num w:numId="59" w16cid:durableId="2008553393">
    <w:abstractNumId w:val="35"/>
  </w:num>
  <w:num w:numId="60" w16cid:durableId="778648609">
    <w:abstractNumId w:val="13"/>
  </w:num>
  <w:num w:numId="61" w16cid:durableId="1558979335">
    <w:abstractNumId w:val="117"/>
  </w:num>
  <w:num w:numId="62" w16cid:durableId="1885366870">
    <w:abstractNumId w:val="71"/>
  </w:num>
  <w:num w:numId="63" w16cid:durableId="394472057">
    <w:abstractNumId w:val="42"/>
  </w:num>
  <w:num w:numId="64" w16cid:durableId="671955922">
    <w:abstractNumId w:val="34"/>
  </w:num>
  <w:num w:numId="65" w16cid:durableId="51774834">
    <w:abstractNumId w:val="36"/>
  </w:num>
  <w:num w:numId="66" w16cid:durableId="886799059">
    <w:abstractNumId w:val="67"/>
  </w:num>
  <w:num w:numId="67" w16cid:durableId="764963211">
    <w:abstractNumId w:val="63"/>
  </w:num>
  <w:num w:numId="68" w16cid:durableId="1330862762">
    <w:abstractNumId w:val="112"/>
  </w:num>
  <w:num w:numId="69" w16cid:durableId="780493738">
    <w:abstractNumId w:val="80"/>
  </w:num>
  <w:num w:numId="70" w16cid:durableId="692342802">
    <w:abstractNumId w:val="27"/>
  </w:num>
  <w:num w:numId="71" w16cid:durableId="868100896">
    <w:abstractNumId w:val="51"/>
  </w:num>
  <w:num w:numId="72" w16cid:durableId="1538738898">
    <w:abstractNumId w:val="37"/>
  </w:num>
  <w:num w:numId="73" w16cid:durableId="1331445553">
    <w:abstractNumId w:val="126"/>
  </w:num>
  <w:num w:numId="74" w16cid:durableId="1382823806">
    <w:abstractNumId w:val="41"/>
  </w:num>
  <w:num w:numId="75" w16cid:durableId="1112742777">
    <w:abstractNumId w:val="46"/>
  </w:num>
  <w:num w:numId="76" w16cid:durableId="1118180754">
    <w:abstractNumId w:val="65"/>
  </w:num>
  <w:num w:numId="77" w16cid:durableId="1157919807">
    <w:abstractNumId w:val="114"/>
  </w:num>
  <w:num w:numId="78" w16cid:durableId="1970356928">
    <w:abstractNumId w:val="22"/>
  </w:num>
  <w:num w:numId="79" w16cid:durableId="169803956">
    <w:abstractNumId w:val="57"/>
  </w:num>
  <w:num w:numId="80" w16cid:durableId="2040082167">
    <w:abstractNumId w:val="128"/>
  </w:num>
  <w:num w:numId="81" w16cid:durableId="314913805">
    <w:abstractNumId w:val="39"/>
  </w:num>
  <w:num w:numId="82" w16cid:durableId="2047439842">
    <w:abstractNumId w:val="127"/>
  </w:num>
  <w:num w:numId="83" w16cid:durableId="1190727223">
    <w:abstractNumId w:val="6"/>
  </w:num>
  <w:num w:numId="84" w16cid:durableId="1418867245">
    <w:abstractNumId w:val="38"/>
  </w:num>
  <w:num w:numId="85" w16cid:durableId="554195446">
    <w:abstractNumId w:val="1"/>
  </w:num>
  <w:num w:numId="86" w16cid:durableId="1982731258">
    <w:abstractNumId w:val="14"/>
  </w:num>
  <w:num w:numId="87" w16cid:durableId="1917544459">
    <w:abstractNumId w:val="61"/>
  </w:num>
  <w:num w:numId="88" w16cid:durableId="340745939">
    <w:abstractNumId w:val="20"/>
  </w:num>
  <w:num w:numId="89" w16cid:durableId="1736779030">
    <w:abstractNumId w:val="120"/>
  </w:num>
  <w:num w:numId="90" w16cid:durableId="132605432">
    <w:abstractNumId w:val="47"/>
  </w:num>
  <w:num w:numId="91" w16cid:durableId="135226409">
    <w:abstractNumId w:val="3"/>
  </w:num>
  <w:num w:numId="92" w16cid:durableId="674646903">
    <w:abstractNumId w:val="104"/>
  </w:num>
  <w:num w:numId="93" w16cid:durableId="1997952686">
    <w:abstractNumId w:val="17"/>
  </w:num>
  <w:num w:numId="94" w16cid:durableId="1662850028">
    <w:abstractNumId w:val="122"/>
  </w:num>
  <w:num w:numId="95" w16cid:durableId="62722872">
    <w:abstractNumId w:val="5"/>
  </w:num>
  <w:num w:numId="96" w16cid:durableId="212817557">
    <w:abstractNumId w:val="95"/>
  </w:num>
  <w:num w:numId="97" w16cid:durableId="1343703225">
    <w:abstractNumId w:val="50"/>
  </w:num>
  <w:num w:numId="98" w16cid:durableId="1716078070">
    <w:abstractNumId w:val="66"/>
  </w:num>
  <w:num w:numId="99" w16cid:durableId="931667424">
    <w:abstractNumId w:val="76"/>
  </w:num>
  <w:num w:numId="100" w16cid:durableId="133564270">
    <w:abstractNumId w:val="40"/>
  </w:num>
  <w:num w:numId="101" w16cid:durableId="1167481957">
    <w:abstractNumId w:val="97"/>
  </w:num>
  <w:num w:numId="102" w16cid:durableId="1555122106">
    <w:abstractNumId w:val="113"/>
  </w:num>
  <w:num w:numId="103" w16cid:durableId="1073742824">
    <w:abstractNumId w:val="0"/>
  </w:num>
  <w:num w:numId="104" w16cid:durableId="654454598">
    <w:abstractNumId w:val="64"/>
  </w:num>
  <w:num w:numId="105" w16cid:durableId="1995327696">
    <w:abstractNumId w:val="12"/>
  </w:num>
  <w:num w:numId="106" w16cid:durableId="768744985">
    <w:abstractNumId w:val="100"/>
  </w:num>
  <w:num w:numId="107" w16cid:durableId="998381857">
    <w:abstractNumId w:val="56"/>
  </w:num>
  <w:num w:numId="108" w16cid:durableId="197665754">
    <w:abstractNumId w:val="25"/>
  </w:num>
  <w:num w:numId="109" w16cid:durableId="52899044">
    <w:abstractNumId w:val="98"/>
  </w:num>
  <w:num w:numId="110" w16cid:durableId="1418281512">
    <w:abstractNumId w:val="54"/>
  </w:num>
  <w:num w:numId="111" w16cid:durableId="2002922896">
    <w:abstractNumId w:val="43"/>
  </w:num>
  <w:num w:numId="112" w16cid:durableId="116146052">
    <w:abstractNumId w:val="115"/>
  </w:num>
  <w:num w:numId="113" w16cid:durableId="230695386">
    <w:abstractNumId w:val="102"/>
  </w:num>
  <w:num w:numId="114" w16cid:durableId="1721441743">
    <w:abstractNumId w:val="87"/>
  </w:num>
  <w:num w:numId="115" w16cid:durableId="213735084">
    <w:abstractNumId w:val="90"/>
  </w:num>
  <w:num w:numId="116" w16cid:durableId="376123438">
    <w:abstractNumId w:val="28"/>
  </w:num>
  <w:num w:numId="117" w16cid:durableId="1479571636">
    <w:abstractNumId w:val="99"/>
  </w:num>
  <w:num w:numId="118" w16cid:durableId="640575743">
    <w:abstractNumId w:val="75"/>
  </w:num>
  <w:num w:numId="119" w16cid:durableId="293026808">
    <w:abstractNumId w:val="103"/>
  </w:num>
  <w:num w:numId="120" w16cid:durableId="1383406518">
    <w:abstractNumId w:val="72"/>
  </w:num>
  <w:num w:numId="121" w16cid:durableId="758991139">
    <w:abstractNumId w:val="4"/>
  </w:num>
  <w:num w:numId="122" w16cid:durableId="142354853">
    <w:abstractNumId w:val="78"/>
  </w:num>
  <w:num w:numId="123" w16cid:durableId="66151832">
    <w:abstractNumId w:val="74"/>
  </w:num>
  <w:num w:numId="124" w16cid:durableId="79568369">
    <w:abstractNumId w:val="111"/>
  </w:num>
  <w:num w:numId="125" w16cid:durableId="7371554">
    <w:abstractNumId w:val="44"/>
  </w:num>
  <w:num w:numId="126" w16cid:durableId="1500727746">
    <w:abstractNumId w:val="85"/>
  </w:num>
  <w:num w:numId="127" w16cid:durableId="1121648893">
    <w:abstractNumId w:val="15"/>
  </w:num>
  <w:num w:numId="128" w16cid:durableId="708652511">
    <w:abstractNumId w:val="123"/>
  </w:num>
  <w:num w:numId="129" w16cid:durableId="1255550159">
    <w:abstractNumId w:val="77"/>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9E2"/>
    <w:rsid w:val="00004CE2"/>
    <w:rsid w:val="00004D8B"/>
    <w:rsid w:val="00006F6D"/>
    <w:rsid w:val="0000700A"/>
    <w:rsid w:val="0001679D"/>
    <w:rsid w:val="00023120"/>
    <w:rsid w:val="00025415"/>
    <w:rsid w:val="00030F9A"/>
    <w:rsid w:val="00032464"/>
    <w:rsid w:val="00033585"/>
    <w:rsid w:val="00033C6D"/>
    <w:rsid w:val="000360B7"/>
    <w:rsid w:val="0003718E"/>
    <w:rsid w:val="00043A22"/>
    <w:rsid w:val="00043F62"/>
    <w:rsid w:val="00044E35"/>
    <w:rsid w:val="00085A9F"/>
    <w:rsid w:val="0008667C"/>
    <w:rsid w:val="000964F1"/>
    <w:rsid w:val="00097C5F"/>
    <w:rsid w:val="000B43FC"/>
    <w:rsid w:val="000B53C4"/>
    <w:rsid w:val="000C23AD"/>
    <w:rsid w:val="000C70C4"/>
    <w:rsid w:val="000D32D5"/>
    <w:rsid w:val="000E3F7C"/>
    <w:rsid w:val="001045F7"/>
    <w:rsid w:val="001113B5"/>
    <w:rsid w:val="00114405"/>
    <w:rsid w:val="001218C0"/>
    <w:rsid w:val="00123C3C"/>
    <w:rsid w:val="001240FA"/>
    <w:rsid w:val="0012502F"/>
    <w:rsid w:val="001508F5"/>
    <w:rsid w:val="0017451D"/>
    <w:rsid w:val="00184F3F"/>
    <w:rsid w:val="001950D6"/>
    <w:rsid w:val="00195E75"/>
    <w:rsid w:val="00197CA3"/>
    <w:rsid w:val="001A26B5"/>
    <w:rsid w:val="001A78A5"/>
    <w:rsid w:val="001B067C"/>
    <w:rsid w:val="001C3502"/>
    <w:rsid w:val="001E0F11"/>
    <w:rsid w:val="001E4E65"/>
    <w:rsid w:val="001E71F1"/>
    <w:rsid w:val="001F3C00"/>
    <w:rsid w:val="001F632E"/>
    <w:rsid w:val="002030A2"/>
    <w:rsid w:val="00210E63"/>
    <w:rsid w:val="00224175"/>
    <w:rsid w:val="00245FA8"/>
    <w:rsid w:val="0024689E"/>
    <w:rsid w:val="00252572"/>
    <w:rsid w:val="002551AC"/>
    <w:rsid w:val="002616F8"/>
    <w:rsid w:val="002656F2"/>
    <w:rsid w:val="00292236"/>
    <w:rsid w:val="00293FD0"/>
    <w:rsid w:val="00294B3E"/>
    <w:rsid w:val="00295ACB"/>
    <w:rsid w:val="00295D64"/>
    <w:rsid w:val="002A0E0B"/>
    <w:rsid w:val="002A4138"/>
    <w:rsid w:val="002B2F93"/>
    <w:rsid w:val="002B597C"/>
    <w:rsid w:val="002B7F5C"/>
    <w:rsid w:val="002C4712"/>
    <w:rsid w:val="002C6675"/>
    <w:rsid w:val="002C6C57"/>
    <w:rsid w:val="002E1184"/>
    <w:rsid w:val="002E5153"/>
    <w:rsid w:val="002E7796"/>
    <w:rsid w:val="002F704E"/>
    <w:rsid w:val="0030059E"/>
    <w:rsid w:val="003135CA"/>
    <w:rsid w:val="00320A48"/>
    <w:rsid w:val="003249CB"/>
    <w:rsid w:val="00325D99"/>
    <w:rsid w:val="00336E95"/>
    <w:rsid w:val="003559EF"/>
    <w:rsid w:val="003568DF"/>
    <w:rsid w:val="003604EC"/>
    <w:rsid w:val="00360B47"/>
    <w:rsid w:val="00360C2E"/>
    <w:rsid w:val="00366F2D"/>
    <w:rsid w:val="00371818"/>
    <w:rsid w:val="00385981"/>
    <w:rsid w:val="00386510"/>
    <w:rsid w:val="003A3A1E"/>
    <w:rsid w:val="003A4231"/>
    <w:rsid w:val="003B4C5A"/>
    <w:rsid w:val="003C1345"/>
    <w:rsid w:val="003D0E41"/>
    <w:rsid w:val="003E2DED"/>
    <w:rsid w:val="003E41FD"/>
    <w:rsid w:val="003E6EE4"/>
    <w:rsid w:val="003F2ABC"/>
    <w:rsid w:val="00402836"/>
    <w:rsid w:val="00402BC0"/>
    <w:rsid w:val="00410875"/>
    <w:rsid w:val="004135B1"/>
    <w:rsid w:val="00420968"/>
    <w:rsid w:val="00424603"/>
    <w:rsid w:val="00424F85"/>
    <w:rsid w:val="0043357D"/>
    <w:rsid w:val="00433C44"/>
    <w:rsid w:val="00434266"/>
    <w:rsid w:val="00434A6B"/>
    <w:rsid w:val="004356CE"/>
    <w:rsid w:val="00436786"/>
    <w:rsid w:val="00446030"/>
    <w:rsid w:val="00447A18"/>
    <w:rsid w:val="00452C2A"/>
    <w:rsid w:val="00454DE2"/>
    <w:rsid w:val="004678E4"/>
    <w:rsid w:val="00472C55"/>
    <w:rsid w:val="00481950"/>
    <w:rsid w:val="00483F59"/>
    <w:rsid w:val="004869FB"/>
    <w:rsid w:val="004973BB"/>
    <w:rsid w:val="004C19CC"/>
    <w:rsid w:val="004D7A54"/>
    <w:rsid w:val="004F02F7"/>
    <w:rsid w:val="00505DD1"/>
    <w:rsid w:val="00515942"/>
    <w:rsid w:val="00515CEF"/>
    <w:rsid w:val="00516674"/>
    <w:rsid w:val="0052335C"/>
    <w:rsid w:val="0053114B"/>
    <w:rsid w:val="005432C9"/>
    <w:rsid w:val="00553340"/>
    <w:rsid w:val="00555347"/>
    <w:rsid w:val="005625E2"/>
    <w:rsid w:val="00564C3B"/>
    <w:rsid w:val="0056581B"/>
    <w:rsid w:val="00567E12"/>
    <w:rsid w:val="005773E9"/>
    <w:rsid w:val="00591C17"/>
    <w:rsid w:val="00595035"/>
    <w:rsid w:val="0059531A"/>
    <w:rsid w:val="005A1756"/>
    <w:rsid w:val="005A5B56"/>
    <w:rsid w:val="005A6A61"/>
    <w:rsid w:val="005B6338"/>
    <w:rsid w:val="005C6F75"/>
    <w:rsid w:val="005D2AA0"/>
    <w:rsid w:val="005D2F9F"/>
    <w:rsid w:val="005D7A64"/>
    <w:rsid w:val="005F352A"/>
    <w:rsid w:val="005F360F"/>
    <w:rsid w:val="00604B8F"/>
    <w:rsid w:val="00604C6D"/>
    <w:rsid w:val="006239A6"/>
    <w:rsid w:val="0063017D"/>
    <w:rsid w:val="006302F5"/>
    <w:rsid w:val="00631F37"/>
    <w:rsid w:val="00635B71"/>
    <w:rsid w:val="00637A47"/>
    <w:rsid w:val="006466C3"/>
    <w:rsid w:val="006550A4"/>
    <w:rsid w:val="00661B24"/>
    <w:rsid w:val="006634AB"/>
    <w:rsid w:val="00670BBE"/>
    <w:rsid w:val="0067111D"/>
    <w:rsid w:val="00675AE7"/>
    <w:rsid w:val="00681F9E"/>
    <w:rsid w:val="00690022"/>
    <w:rsid w:val="00690E23"/>
    <w:rsid w:val="00694438"/>
    <w:rsid w:val="006950C4"/>
    <w:rsid w:val="006A138B"/>
    <w:rsid w:val="006A1A48"/>
    <w:rsid w:val="006A355B"/>
    <w:rsid w:val="006C1374"/>
    <w:rsid w:val="006C1E53"/>
    <w:rsid w:val="006C62E4"/>
    <w:rsid w:val="006D59DF"/>
    <w:rsid w:val="006E0E57"/>
    <w:rsid w:val="006E2C66"/>
    <w:rsid w:val="006E620A"/>
    <w:rsid w:val="006F2269"/>
    <w:rsid w:val="006F5AA6"/>
    <w:rsid w:val="006F6722"/>
    <w:rsid w:val="00700AE4"/>
    <w:rsid w:val="00704F57"/>
    <w:rsid w:val="00720A0D"/>
    <w:rsid w:val="00725ACE"/>
    <w:rsid w:val="007270DA"/>
    <w:rsid w:val="00727AF6"/>
    <w:rsid w:val="00751816"/>
    <w:rsid w:val="00762F63"/>
    <w:rsid w:val="0076462E"/>
    <w:rsid w:val="007650E5"/>
    <w:rsid w:val="007666D5"/>
    <w:rsid w:val="00772CD1"/>
    <w:rsid w:val="00773F33"/>
    <w:rsid w:val="007774FB"/>
    <w:rsid w:val="00780BCC"/>
    <w:rsid w:val="00781392"/>
    <w:rsid w:val="007868CF"/>
    <w:rsid w:val="00795304"/>
    <w:rsid w:val="0079539B"/>
    <w:rsid w:val="007A1C0F"/>
    <w:rsid w:val="007A297E"/>
    <w:rsid w:val="007B059A"/>
    <w:rsid w:val="007B5BC1"/>
    <w:rsid w:val="007B6EAD"/>
    <w:rsid w:val="007C0D61"/>
    <w:rsid w:val="007C59DD"/>
    <w:rsid w:val="007D1CC0"/>
    <w:rsid w:val="007D42F6"/>
    <w:rsid w:val="007E10BB"/>
    <w:rsid w:val="007E4208"/>
    <w:rsid w:val="007F4E0B"/>
    <w:rsid w:val="007F7EAB"/>
    <w:rsid w:val="0081458B"/>
    <w:rsid w:val="0082630F"/>
    <w:rsid w:val="0083420F"/>
    <w:rsid w:val="00846701"/>
    <w:rsid w:val="0085496C"/>
    <w:rsid w:val="008554DB"/>
    <w:rsid w:val="008664F5"/>
    <w:rsid w:val="00881E55"/>
    <w:rsid w:val="008877A9"/>
    <w:rsid w:val="00896FCF"/>
    <w:rsid w:val="008A21B7"/>
    <w:rsid w:val="008A3487"/>
    <w:rsid w:val="008A6B11"/>
    <w:rsid w:val="008B0E53"/>
    <w:rsid w:val="008B3073"/>
    <w:rsid w:val="008B53A9"/>
    <w:rsid w:val="008C5FD0"/>
    <w:rsid w:val="008D363E"/>
    <w:rsid w:val="008D3792"/>
    <w:rsid w:val="008D785E"/>
    <w:rsid w:val="008E3698"/>
    <w:rsid w:val="009011C2"/>
    <w:rsid w:val="009035E8"/>
    <w:rsid w:val="00911BED"/>
    <w:rsid w:val="009225F4"/>
    <w:rsid w:val="0092794B"/>
    <w:rsid w:val="0093054A"/>
    <w:rsid w:val="00935663"/>
    <w:rsid w:val="00937E1A"/>
    <w:rsid w:val="009441BE"/>
    <w:rsid w:val="00953F97"/>
    <w:rsid w:val="00954F0D"/>
    <w:rsid w:val="009566E5"/>
    <w:rsid w:val="009572AA"/>
    <w:rsid w:val="0096459F"/>
    <w:rsid w:val="00965BC8"/>
    <w:rsid w:val="0097305F"/>
    <w:rsid w:val="00973B27"/>
    <w:rsid w:val="0098267D"/>
    <w:rsid w:val="00984018"/>
    <w:rsid w:val="009853B4"/>
    <w:rsid w:val="00996D22"/>
    <w:rsid w:val="009A0EEA"/>
    <w:rsid w:val="009A3256"/>
    <w:rsid w:val="009A63DB"/>
    <w:rsid w:val="009A7764"/>
    <w:rsid w:val="009B6722"/>
    <w:rsid w:val="009C18D0"/>
    <w:rsid w:val="009C1FC2"/>
    <w:rsid w:val="009C7B07"/>
    <w:rsid w:val="009D0F8E"/>
    <w:rsid w:val="009D33E4"/>
    <w:rsid w:val="009F1435"/>
    <w:rsid w:val="009F789A"/>
    <w:rsid w:val="00A00A1A"/>
    <w:rsid w:val="00A11CBF"/>
    <w:rsid w:val="00A2233E"/>
    <w:rsid w:val="00A26800"/>
    <w:rsid w:val="00A303EA"/>
    <w:rsid w:val="00A31D14"/>
    <w:rsid w:val="00A338D0"/>
    <w:rsid w:val="00A5787A"/>
    <w:rsid w:val="00A6130B"/>
    <w:rsid w:val="00A61E47"/>
    <w:rsid w:val="00A62351"/>
    <w:rsid w:val="00A6706C"/>
    <w:rsid w:val="00A67F2E"/>
    <w:rsid w:val="00A7027B"/>
    <w:rsid w:val="00A74C8A"/>
    <w:rsid w:val="00A90762"/>
    <w:rsid w:val="00AA0CC5"/>
    <w:rsid w:val="00AA2458"/>
    <w:rsid w:val="00AB2500"/>
    <w:rsid w:val="00AB2E60"/>
    <w:rsid w:val="00AB5D4F"/>
    <w:rsid w:val="00AB7618"/>
    <w:rsid w:val="00AC05C1"/>
    <w:rsid w:val="00AC0D8A"/>
    <w:rsid w:val="00AC1E08"/>
    <w:rsid w:val="00AC2701"/>
    <w:rsid w:val="00AC483C"/>
    <w:rsid w:val="00AD39A5"/>
    <w:rsid w:val="00AD43FF"/>
    <w:rsid w:val="00AE019A"/>
    <w:rsid w:val="00AE0D29"/>
    <w:rsid w:val="00AE23C4"/>
    <w:rsid w:val="00AE3399"/>
    <w:rsid w:val="00AE76BB"/>
    <w:rsid w:val="00AF49CC"/>
    <w:rsid w:val="00B044A2"/>
    <w:rsid w:val="00B1211C"/>
    <w:rsid w:val="00B150D2"/>
    <w:rsid w:val="00B2337F"/>
    <w:rsid w:val="00B34E90"/>
    <w:rsid w:val="00B379C7"/>
    <w:rsid w:val="00B41C64"/>
    <w:rsid w:val="00B4316A"/>
    <w:rsid w:val="00B43974"/>
    <w:rsid w:val="00B44D3F"/>
    <w:rsid w:val="00B57DBB"/>
    <w:rsid w:val="00B602D9"/>
    <w:rsid w:val="00B830F8"/>
    <w:rsid w:val="00B850D8"/>
    <w:rsid w:val="00B87CE3"/>
    <w:rsid w:val="00B908F7"/>
    <w:rsid w:val="00B92903"/>
    <w:rsid w:val="00B959C0"/>
    <w:rsid w:val="00B97909"/>
    <w:rsid w:val="00BA0AE4"/>
    <w:rsid w:val="00BA2BF7"/>
    <w:rsid w:val="00BA64EC"/>
    <w:rsid w:val="00BA6D91"/>
    <w:rsid w:val="00BB2D25"/>
    <w:rsid w:val="00BB5ED4"/>
    <w:rsid w:val="00BB71A8"/>
    <w:rsid w:val="00BC1A82"/>
    <w:rsid w:val="00BC2DBC"/>
    <w:rsid w:val="00BD1A40"/>
    <w:rsid w:val="00BE5C94"/>
    <w:rsid w:val="00C11838"/>
    <w:rsid w:val="00C16360"/>
    <w:rsid w:val="00C172DC"/>
    <w:rsid w:val="00C20038"/>
    <w:rsid w:val="00C22FCF"/>
    <w:rsid w:val="00C235EB"/>
    <w:rsid w:val="00C2510C"/>
    <w:rsid w:val="00C52C5F"/>
    <w:rsid w:val="00C625D2"/>
    <w:rsid w:val="00C65AD0"/>
    <w:rsid w:val="00C919E2"/>
    <w:rsid w:val="00CA17C2"/>
    <w:rsid w:val="00CB3768"/>
    <w:rsid w:val="00CB48BB"/>
    <w:rsid w:val="00CB72B9"/>
    <w:rsid w:val="00CC2DBD"/>
    <w:rsid w:val="00CC76C2"/>
    <w:rsid w:val="00CD0341"/>
    <w:rsid w:val="00CD3773"/>
    <w:rsid w:val="00CE2428"/>
    <w:rsid w:val="00CE26C0"/>
    <w:rsid w:val="00CE2AC5"/>
    <w:rsid w:val="00CE38BE"/>
    <w:rsid w:val="00CE5B79"/>
    <w:rsid w:val="00CE79F7"/>
    <w:rsid w:val="00CF4447"/>
    <w:rsid w:val="00D0526E"/>
    <w:rsid w:val="00D06E76"/>
    <w:rsid w:val="00D27CA2"/>
    <w:rsid w:val="00D313FF"/>
    <w:rsid w:val="00D365D1"/>
    <w:rsid w:val="00D401E1"/>
    <w:rsid w:val="00D40570"/>
    <w:rsid w:val="00D4432C"/>
    <w:rsid w:val="00D45B55"/>
    <w:rsid w:val="00D501AE"/>
    <w:rsid w:val="00D5678F"/>
    <w:rsid w:val="00D60B44"/>
    <w:rsid w:val="00D61EFE"/>
    <w:rsid w:val="00D715D6"/>
    <w:rsid w:val="00D75AA5"/>
    <w:rsid w:val="00D94FD4"/>
    <w:rsid w:val="00D97F33"/>
    <w:rsid w:val="00DA0544"/>
    <w:rsid w:val="00DB33F3"/>
    <w:rsid w:val="00DC37EC"/>
    <w:rsid w:val="00DD069E"/>
    <w:rsid w:val="00DD2E50"/>
    <w:rsid w:val="00DE6405"/>
    <w:rsid w:val="00DF08C5"/>
    <w:rsid w:val="00DF4ABF"/>
    <w:rsid w:val="00DF7F97"/>
    <w:rsid w:val="00E0462D"/>
    <w:rsid w:val="00E165F7"/>
    <w:rsid w:val="00E32196"/>
    <w:rsid w:val="00E37C16"/>
    <w:rsid w:val="00E427F9"/>
    <w:rsid w:val="00E5234A"/>
    <w:rsid w:val="00E532C7"/>
    <w:rsid w:val="00E56764"/>
    <w:rsid w:val="00E57DD0"/>
    <w:rsid w:val="00E57FDC"/>
    <w:rsid w:val="00E65FA9"/>
    <w:rsid w:val="00E7519C"/>
    <w:rsid w:val="00E84FFA"/>
    <w:rsid w:val="00EA3A59"/>
    <w:rsid w:val="00EB6F8D"/>
    <w:rsid w:val="00EC21FE"/>
    <w:rsid w:val="00EC2C44"/>
    <w:rsid w:val="00EC4B08"/>
    <w:rsid w:val="00EC589C"/>
    <w:rsid w:val="00EC5912"/>
    <w:rsid w:val="00EC594F"/>
    <w:rsid w:val="00EC5DD6"/>
    <w:rsid w:val="00EE7256"/>
    <w:rsid w:val="00EF6E80"/>
    <w:rsid w:val="00EF7411"/>
    <w:rsid w:val="00F14419"/>
    <w:rsid w:val="00F145BD"/>
    <w:rsid w:val="00F146B7"/>
    <w:rsid w:val="00F23F13"/>
    <w:rsid w:val="00F25A3D"/>
    <w:rsid w:val="00F44B09"/>
    <w:rsid w:val="00F54FC3"/>
    <w:rsid w:val="00F558FA"/>
    <w:rsid w:val="00F61E37"/>
    <w:rsid w:val="00F64E26"/>
    <w:rsid w:val="00F765AE"/>
    <w:rsid w:val="00F80185"/>
    <w:rsid w:val="00F9092C"/>
    <w:rsid w:val="00F930DE"/>
    <w:rsid w:val="00F9664A"/>
    <w:rsid w:val="00FA31B1"/>
    <w:rsid w:val="00FA7244"/>
    <w:rsid w:val="00FA7956"/>
    <w:rsid w:val="00FB27D8"/>
    <w:rsid w:val="00FC4FC3"/>
    <w:rsid w:val="00FD0FDC"/>
    <w:rsid w:val="00FD11AF"/>
    <w:rsid w:val="00FD436F"/>
    <w:rsid w:val="00FD4E2C"/>
    <w:rsid w:val="00FD6026"/>
    <w:rsid w:val="00FE3E24"/>
    <w:rsid w:val="00FF41DA"/>
    <w:rsid w:val="00FF459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9A7D6D"/>
  <w15:docId w15:val="{94F16253-A5B6-430A-BD34-91CA9DE69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8DF"/>
    <w:pPr>
      <w:autoSpaceDE w:val="0"/>
      <w:autoSpaceDN w:val="0"/>
    </w:pPr>
    <w:rPr>
      <w:rFonts w:eastAsia="SimSun"/>
      <w:lang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nhideWhenUsed/>
    <w:rsid w:val="00F578DF"/>
    <w:rPr>
      <w:rFonts w:ascii="Tahoma" w:hAnsi="Tahoma" w:cs="Tahoma"/>
      <w:sz w:val="16"/>
      <w:szCs w:val="16"/>
    </w:rPr>
  </w:style>
  <w:style w:type="character" w:customStyle="1" w:styleId="BalloonTextChar">
    <w:name w:val="Balloon Text Char"/>
    <w:basedOn w:val="DefaultParagraphFont"/>
    <w:link w:val="BalloonText"/>
    <w:rsid w:val="00F578DF"/>
    <w:rPr>
      <w:rFonts w:ascii="Tahoma" w:eastAsia="SimSun" w:hAnsi="Tahoma" w:cs="Tahoma"/>
      <w:sz w:val="16"/>
      <w:szCs w:val="16"/>
      <w:lang w:eastAsia="en-US"/>
    </w:rPr>
  </w:style>
  <w:style w:type="character" w:styleId="Hyperlink">
    <w:name w:val="Hyperlink"/>
    <w:basedOn w:val="DefaultParagraphFont"/>
    <w:uiPriority w:val="99"/>
    <w:rsid w:val="00F578DF"/>
    <w:rPr>
      <w:color w:val="0000FF"/>
      <w:u w:val="single"/>
    </w:rPr>
  </w:style>
  <w:style w:type="table" w:styleId="TableGrid">
    <w:name w:val="Table Grid"/>
    <w:basedOn w:val="TableNormal"/>
    <w:uiPriority w:val="59"/>
    <w:rsid w:val="00F578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5726A"/>
    <w:pPr>
      <w:tabs>
        <w:tab w:val="center" w:pos="4513"/>
        <w:tab w:val="right" w:pos="9026"/>
      </w:tabs>
    </w:pPr>
  </w:style>
  <w:style w:type="character" w:customStyle="1" w:styleId="HeaderChar">
    <w:name w:val="Header Char"/>
    <w:basedOn w:val="DefaultParagraphFont"/>
    <w:link w:val="Header"/>
    <w:uiPriority w:val="99"/>
    <w:rsid w:val="00E5726A"/>
    <w:rPr>
      <w:rFonts w:ascii="Times New Roman" w:eastAsia="SimSun" w:hAnsi="Times New Roman" w:cs="Times New Roman"/>
      <w:sz w:val="20"/>
      <w:szCs w:val="20"/>
      <w:lang w:eastAsia="en-US"/>
    </w:rPr>
  </w:style>
  <w:style w:type="paragraph" w:styleId="Footer">
    <w:name w:val="footer"/>
    <w:basedOn w:val="Normal"/>
    <w:link w:val="FooterChar"/>
    <w:uiPriority w:val="99"/>
    <w:unhideWhenUsed/>
    <w:rsid w:val="00E5726A"/>
    <w:pPr>
      <w:tabs>
        <w:tab w:val="center" w:pos="4513"/>
        <w:tab w:val="right" w:pos="9026"/>
      </w:tabs>
    </w:pPr>
  </w:style>
  <w:style w:type="character" w:customStyle="1" w:styleId="FooterChar">
    <w:name w:val="Footer Char"/>
    <w:basedOn w:val="DefaultParagraphFont"/>
    <w:link w:val="Footer"/>
    <w:uiPriority w:val="99"/>
    <w:rsid w:val="00E5726A"/>
    <w:rPr>
      <w:rFonts w:ascii="Times New Roman" w:eastAsia="SimSun" w:hAnsi="Times New Roman" w:cs="Times New Roman"/>
      <w:sz w:val="20"/>
      <w:szCs w:val="20"/>
      <w:lang w:eastAsia="en-US"/>
    </w:rPr>
  </w:style>
  <w:style w:type="paragraph" w:styleId="NoSpacing">
    <w:name w:val="No Spacing"/>
    <w:uiPriority w:val="1"/>
    <w:qFormat/>
    <w:rsid w:val="00E5726A"/>
    <w:pPr>
      <w:jc w:val="both"/>
    </w:pPr>
    <w:rPr>
      <w:rFonts w:ascii="TUOS Blake" w:hAnsi="TUOS Blake"/>
      <w:szCs w:val="24"/>
      <w:lang w:eastAsia="en-US"/>
    </w:rPr>
  </w:style>
  <w:style w:type="table" w:customStyle="1" w:styleId="TableGrid1">
    <w:name w:val="Table Grid1"/>
    <w:basedOn w:val="TableNormal"/>
    <w:next w:val="TableGrid"/>
    <w:uiPriority w:val="59"/>
    <w:rsid w:val="00976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CD00C4"/>
    <w:pPr>
      <w:autoSpaceDE/>
      <w:autoSpaceDN/>
      <w:spacing w:before="100" w:beforeAutospacing="1" w:after="100" w:afterAutospacing="1"/>
    </w:pPr>
    <w:rPr>
      <w:color w:val="000000"/>
      <w:sz w:val="24"/>
      <w:szCs w:val="24"/>
      <w:lang w:eastAsia="zh-CN"/>
    </w:rPr>
  </w:style>
  <w:style w:type="paragraph" w:styleId="ListParagraph">
    <w:name w:val="List Paragraph"/>
    <w:basedOn w:val="Normal"/>
    <w:uiPriority w:val="34"/>
    <w:qFormat/>
    <w:rsid w:val="00CD00C4"/>
    <w:pPr>
      <w:ind w:left="720"/>
      <w:contextualSpacing/>
    </w:pPr>
  </w:style>
  <w:style w:type="character" w:styleId="CommentReference">
    <w:name w:val="annotation reference"/>
    <w:basedOn w:val="DefaultParagraphFont"/>
    <w:uiPriority w:val="99"/>
    <w:semiHidden/>
    <w:unhideWhenUsed/>
    <w:rsid w:val="007D6977"/>
    <w:rPr>
      <w:sz w:val="16"/>
      <w:szCs w:val="16"/>
    </w:rPr>
  </w:style>
  <w:style w:type="paragraph" w:styleId="CommentText">
    <w:name w:val="annotation text"/>
    <w:basedOn w:val="Normal"/>
    <w:link w:val="CommentTextChar"/>
    <w:uiPriority w:val="99"/>
    <w:semiHidden/>
    <w:unhideWhenUsed/>
    <w:rsid w:val="007D6977"/>
  </w:style>
  <w:style w:type="character" w:customStyle="1" w:styleId="CommentTextChar">
    <w:name w:val="Comment Text Char"/>
    <w:basedOn w:val="DefaultParagraphFont"/>
    <w:link w:val="CommentText"/>
    <w:uiPriority w:val="99"/>
    <w:semiHidden/>
    <w:rsid w:val="007D6977"/>
    <w:rPr>
      <w:rFonts w:ascii="Times New Roman" w:eastAsia="SimSun"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7D6977"/>
    <w:rPr>
      <w:b/>
      <w:bCs/>
    </w:rPr>
  </w:style>
  <w:style w:type="character" w:customStyle="1" w:styleId="CommentSubjectChar">
    <w:name w:val="Comment Subject Char"/>
    <w:basedOn w:val="CommentTextChar"/>
    <w:link w:val="CommentSubject"/>
    <w:uiPriority w:val="99"/>
    <w:semiHidden/>
    <w:rsid w:val="007D6977"/>
    <w:rPr>
      <w:rFonts w:ascii="Times New Roman" w:eastAsia="SimSun" w:hAnsi="Times New Roman" w:cs="Times New Roman"/>
      <w:b/>
      <w:bCs/>
      <w:sz w:val="20"/>
      <w:szCs w:val="20"/>
      <w:lang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character" w:styleId="UnresolvedMention">
    <w:name w:val="Unresolved Mention"/>
    <w:basedOn w:val="DefaultParagraphFont"/>
    <w:uiPriority w:val="99"/>
    <w:semiHidden/>
    <w:unhideWhenUsed/>
    <w:rsid w:val="004F02F7"/>
    <w:rPr>
      <w:color w:val="605E5C"/>
      <w:shd w:val="clear" w:color="auto" w:fill="E1DFDD"/>
    </w:rPr>
  </w:style>
  <w:style w:type="character" w:styleId="FollowedHyperlink">
    <w:name w:val="FollowedHyperlink"/>
    <w:basedOn w:val="DefaultParagraphFont"/>
    <w:uiPriority w:val="99"/>
    <w:semiHidden/>
    <w:unhideWhenUsed/>
    <w:rsid w:val="0084670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doi.org/10.1016/j.jcjd.2020.07.008" TargetMode="External"/><Relationship Id="rId21" Type="http://schemas.openxmlformats.org/officeDocument/2006/relationships/hyperlink" Target="https://www.sciencedirect.com/science/article/pii/S1353829222001320" TargetMode="External"/><Relationship Id="rId34" Type="http://schemas.openxmlformats.org/officeDocument/2006/relationships/hyperlink" Target="https://doi.org/10.1016/j.diabres.2018.08.006" TargetMode="External"/><Relationship Id="rId42" Type="http://schemas.openxmlformats.org/officeDocument/2006/relationships/hyperlink" Target="https://doi.org/10.1371/journal.pone.0120277" TargetMode="External"/><Relationship Id="rId47" Type="http://schemas.openxmlformats.org/officeDocument/2006/relationships/hyperlink" Target="https://indd.adobe.com/view/be47b228-f98d-416d-ba91-ae164307e5a3" TargetMode="External"/><Relationship Id="rId50" Type="http://schemas.openxmlformats.org/officeDocument/2006/relationships/hyperlink" Target="https://ilcuk.org.uk/wp-content/uploads/2019/04/The-EXTEND-Report-Exploring-pension-reforms-work-and-inequalities.pdf" TargetMode="External"/><Relationship Id="rId55" Type="http://schemas.openxmlformats.org/officeDocument/2006/relationships/hyperlink" Target="https://www.england.nhs.uk/blog/we-need-to-talk-about-ageing/" TargetMode="External"/><Relationship Id="rId63"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doi.org/10.1016/j.socscimed.2024.117514" TargetMode="External"/><Relationship Id="rId29" Type="http://schemas.openxmlformats.org/officeDocument/2006/relationships/hyperlink" Target="https://doi.org/10.1186/s12889-019-7872-0" TargetMode="External"/><Relationship Id="rId11" Type="http://schemas.openxmlformats.org/officeDocument/2006/relationships/image" Target="media/image2.png"/><Relationship Id="rId24" Type="http://schemas.openxmlformats.org/officeDocument/2006/relationships/hyperlink" Target="https://doi.org/10.1007/s10433-020-00582-7" TargetMode="External"/><Relationship Id="rId32" Type="http://schemas.openxmlformats.org/officeDocument/2006/relationships/hyperlink" Target="https://doi.org/10.1027/1614-2241/a000167" TargetMode="External"/><Relationship Id="rId37" Type="http://schemas.openxmlformats.org/officeDocument/2006/relationships/hyperlink" Target="https://doi.org/10.1080/14660970.2018.1425682" TargetMode="External"/><Relationship Id="rId40" Type="http://schemas.openxmlformats.org/officeDocument/2006/relationships/hyperlink" Target="https://doi.org/10.1007/s11205-017-1640-2" TargetMode="External"/><Relationship Id="rId45" Type="http://schemas.openxmlformats.org/officeDocument/2006/relationships/hyperlink" Target="https://doi.org/10.1111/1467-9566.12082" TargetMode="External"/><Relationship Id="rId53" Type="http://schemas.openxmlformats.org/officeDocument/2006/relationships/hyperlink" Target="http://intersectionalhealth.org" TargetMode="External"/><Relationship Id="rId58" Type="http://schemas.openxmlformats.org/officeDocument/2006/relationships/hyperlink" Target="https://dx.doi.org/10.1093%2Fgeroni%2Figx004.2761" TargetMode="External"/><Relationship Id="rId66"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s://inews.co.uk/opinion/comment/how-many-1950s-women-knew-about-the-increase-to-their-state-pension-age/" TargetMode="External"/><Relationship Id="rId19" Type="http://schemas.openxmlformats.org/officeDocument/2006/relationships/hyperlink" Target="https://doi.org/10.1016/j.puhe.2023.07.002" TargetMode="External"/><Relationship Id="rId14" Type="http://schemas.openxmlformats.org/officeDocument/2006/relationships/hyperlink" Target="http://intersectionalhealth.org" TargetMode="External"/><Relationship Id="rId22" Type="http://schemas.openxmlformats.org/officeDocument/2006/relationships/hyperlink" Target="https://doi.org/10.1186/s12913-019-4655-3" TargetMode="External"/><Relationship Id="rId27" Type="http://schemas.openxmlformats.org/officeDocument/2006/relationships/hyperlink" Target="https://doi.org/10.1136/oemed-2019-106253" TargetMode="External"/><Relationship Id="rId30" Type="http://schemas.openxmlformats.org/officeDocument/2006/relationships/hyperlink" Target="https://doi.org/10.1177/1742395319873378" TargetMode="External"/><Relationship Id="rId35" Type="http://schemas.openxmlformats.org/officeDocument/2006/relationships/hyperlink" Target="https://doi.org/10.1194/jlr.P084269" TargetMode="External"/><Relationship Id="rId43" Type="http://schemas.openxmlformats.org/officeDocument/2006/relationships/hyperlink" Target="https://doi.org/10.1016/j.poetic.2015.01.002" TargetMode="External"/><Relationship Id="rId48" Type="http://schemas.openxmlformats.org/officeDocument/2006/relationships/hyperlink" Target="https://committees.parliament.uk/download/file/?url=%2Fwrittenevidence%2F303%2Fdocuments%2F331%3Fconvertiblefileformat%3Dhtml&amp;slug=the-british-academy-inq0024html" TargetMode="External"/><Relationship Id="rId56" Type="http://schemas.openxmlformats.org/officeDocument/2006/relationships/hyperlink" Target="https://www.sciencedirect.com/science/article/pii/S0140673622022681" TargetMode="External"/><Relationship Id="rId64"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fuseopenscienceblog.blogspot.com/2021/07/intersectionality-buzzword-or-key-to.html" TargetMode="External"/><Relationship Id="rId3" Type="http://schemas.openxmlformats.org/officeDocument/2006/relationships/numbering" Target="numbering.xml"/><Relationship Id="rId12" Type="http://schemas.openxmlformats.org/officeDocument/2006/relationships/image" Target="media/image3.png"/><Relationship Id="rId17" Type="http://schemas.openxmlformats.org/officeDocument/2006/relationships/hyperlink" Target="https://doi.org/10.1016/j.socscimed.2024.116955" TargetMode="External"/><Relationship Id="rId25" Type="http://schemas.openxmlformats.org/officeDocument/2006/relationships/hyperlink" Target="https://doi.org/10.1038/s41598-020-69934-8" TargetMode="External"/><Relationship Id="rId33" Type="http://schemas.openxmlformats.org/officeDocument/2006/relationships/hyperlink" Target="https://doi.org/10.1017/S0144686X1800082X" TargetMode="External"/><Relationship Id="rId38" Type="http://schemas.openxmlformats.org/officeDocument/2006/relationships/hyperlink" Target="https://doi.org/10.1210/jc.2017-02293" TargetMode="External"/><Relationship Id="rId46" Type="http://schemas.openxmlformats.org/officeDocument/2006/relationships/hyperlink" Target="https://link.springer.com/referenceworkentry/10.1007/978-3-319-69892-2_167-1" TargetMode="External"/><Relationship Id="rId59" Type="http://schemas.openxmlformats.org/officeDocument/2006/relationships/hyperlink" Target="http://doi.org/10.1111/dme.12091_2" TargetMode="External"/><Relationship Id="rId67" Type="http://schemas.openxmlformats.org/officeDocument/2006/relationships/theme" Target="theme/theme1.xml"/><Relationship Id="rId20" Type="http://schemas.openxmlformats.org/officeDocument/2006/relationships/hyperlink" Target="https://doi.org/10.3390/ijerph20146370" TargetMode="External"/><Relationship Id="rId41" Type="http://schemas.openxmlformats.org/officeDocument/2006/relationships/hyperlink" Target="https://doi.org/10.1177/1363459317695630" TargetMode="External"/><Relationship Id="rId54" Type="http://schemas.openxmlformats.org/officeDocument/2006/relationships/hyperlink" Target="https://www.england.nhs.uk/blog/mind-the-gap-tackling-health-related-early-exit-from-work/" TargetMode="External"/><Relationship Id="rId62" Type="http://schemas.openxmlformats.org/officeDocument/2006/relationships/hyperlink" Target="https://www.ftadviser.com/pensions/2018/08/30/academics-call-on-govt-to-rethink-pensions-communication/"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doi.org/10.1111/add.70130" TargetMode="External"/><Relationship Id="rId23" Type="http://schemas.openxmlformats.org/officeDocument/2006/relationships/hyperlink" Target="https://doi.org/10.1186/s12961-021-00742" TargetMode="External"/><Relationship Id="rId28" Type="http://schemas.openxmlformats.org/officeDocument/2006/relationships/hyperlink" Target="https://doi.org/10.1136/bmj.m268" TargetMode="External"/><Relationship Id="rId36" Type="http://schemas.openxmlformats.org/officeDocument/2006/relationships/hyperlink" Target="https://doi.org/10.1111/dme.13624" TargetMode="External"/><Relationship Id="rId49" Type="http://schemas.openxmlformats.org/officeDocument/2006/relationships/hyperlink" Target="http://genderewl.com/wp-content/uploads/2019/02/COST_Policy-Doc6V1.pdf" TargetMode="External"/><Relationship Id="rId57" Type="http://schemas.openxmlformats.org/officeDocument/2006/relationships/hyperlink" Target="https://doi.org/10.1093/geroni/igy023.1451" TargetMode="External"/><Relationship Id="rId10" Type="http://schemas.openxmlformats.org/officeDocument/2006/relationships/hyperlink" Target="mailto:daniel.holman@sheffield.ac.uk" TargetMode="External"/><Relationship Id="rId31" Type="http://schemas.openxmlformats.org/officeDocument/2006/relationships/hyperlink" Target="https://doi.org/10.1136/oemed-2018-105493" TargetMode="External"/><Relationship Id="rId44" Type="http://schemas.openxmlformats.org/officeDocument/2006/relationships/hyperlink" Target="https://doi.org/10.1177/1363459314554316" TargetMode="External"/><Relationship Id="rId52" Type="http://schemas.openxmlformats.org/officeDocument/2006/relationships/hyperlink" Target="https://ageingissues.wordpress.com/2020/11/27/intersectionality-and-the-life-course/" TargetMode="External"/><Relationship Id="rId60" Type="http://schemas.openxmlformats.org/officeDocument/2006/relationships/hyperlink" Target="https://www.theguardian.com/society/2019/apr/15/state-pension-age-changes-risk-creating-new-inequalities" TargetMode="External"/><Relationship Id="rId65"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yperlink" Target="https://twitter.com/danjholman" TargetMode="External"/><Relationship Id="rId18" Type="http://schemas.openxmlformats.org/officeDocument/2006/relationships/hyperlink" Target="https://doi.org/10.1016/j.socscimed.2024.116898" TargetMode="External"/><Relationship Id="rId39" Type="http://schemas.openxmlformats.org/officeDocument/2006/relationships/hyperlink" Target="https://doi.org/10.1136/bmjdrc-2016-0003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PI/7SoWvXdNG/mVnaS/MiiyQmjA==">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</go:docsCustomData>
</go:gDocsCustomXmlDataStorage>
</file>

<file path=customXml/itemProps1.xml><?xml version="1.0" encoding="utf-8"?>
<ds:datastoreItem xmlns:ds="http://schemas.openxmlformats.org/officeDocument/2006/customXml" ds:itemID="{7FF8D08A-8102-4B84-B53D-623FC37D5E5A}">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4697</Words>
  <Characters>26774</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Gemma Hallford</dc:creator>
  <cp:lastModifiedBy>Daniel Holman</cp:lastModifiedBy>
  <cp:revision>12</cp:revision>
  <dcterms:created xsi:type="dcterms:W3CDTF">2025-08-08T07:59:00Z</dcterms:created>
  <dcterms:modified xsi:type="dcterms:W3CDTF">2025-08-11T07:49:00Z</dcterms:modified>
</cp:coreProperties>
</file>